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line="320" w:lineRule="exact"/>
        <w:jc w:val="right"/>
        <w:rPr>
          <w:rFonts w:ascii="メイリオ" w:cs="メイリオ" w:hAnsi="メイリオ" w:eastAsia="メイリオ"/>
        </w:rPr>
      </w:pPr>
      <w:r>
        <w:rPr>
          <w:rFonts w:ascii="メイリオ" w:cs="メイリオ" w:hAnsi="メイリオ" w:eastAsia="メイリオ"/>
          <w:kern w:val="0"/>
          <w:rtl w:val="0"/>
          <w:lang w:val="ja-JP" w:eastAsia="ja-JP"/>
        </w:rPr>
        <w:t>オンライン</w:t>
      </w:r>
      <w:r>
        <w:rPr>
          <w:rFonts w:ascii="メイリオ" w:cs="メイリオ" w:hAnsi="メイリオ" w:eastAsia="メイリオ"/>
          <w:kern w:val="0"/>
          <w:rtl w:val="0"/>
          <w:lang w:val="en-US"/>
        </w:rPr>
        <w:t>ISSN: 2432-2776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</w:rPr>
      </w:pPr>
      <w:r>
        <w:rPr>
          <w:rFonts w:ascii="メイリオ" w:cs="メイリオ" w:hAnsi="メイリオ" w:eastAsia="メイリオ"/>
          <w:rtl w:val="0"/>
          <w:lang w:val="ja-JP" w:eastAsia="ja-JP"/>
        </w:rPr>
        <w:t>日本プロテーム学会誌　</w:t>
      </w:r>
      <w:r>
        <w:rPr>
          <w:rFonts w:ascii="メイリオ" w:cs="メイリオ" w:hAnsi="メイリオ" w:eastAsia="メイリオ"/>
          <w:rtl w:val="0"/>
          <w:lang w:val="en-US"/>
        </w:rPr>
        <w:t>2017;2(2):53</w:t>
      </w:r>
      <w:r>
        <w:rPr>
          <w:rFonts w:ascii="メイリオ" w:cs="メイリオ" w:hAnsi="メイリオ" w:eastAsia="メイリオ"/>
          <w:rtl w:val="0"/>
          <w:lang w:val="en-US"/>
        </w:rPr>
        <w:t>–</w:t>
      </w:r>
      <w:r>
        <w:rPr>
          <w:rFonts w:ascii="メイリオ" w:cs="メイリオ" w:hAnsi="メイリオ" w:eastAsia="メイリオ"/>
          <w:rtl w:val="0"/>
          <w:lang w:val="en-US"/>
        </w:rPr>
        <w:t>82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 w:cs="メイリオ" w:hAnsi="メイリオ" w:eastAsia="メイリオ"/>
          <w:sz w:val="22"/>
          <w:szCs w:val="22"/>
          <w:rtl w:val="0"/>
          <w:lang w:val="en-US"/>
        </w:rPr>
        <w:t xml:space="preserve"> 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 w:cs="メイリオ" w:hAnsi="メイリオ" w:eastAsia="メイリオ"/>
          <w:sz w:val="22"/>
          <w:szCs w:val="22"/>
          <w:rtl w:val="0"/>
          <w:lang w:val="en-US"/>
        </w:rPr>
        <w:t>2014</w:t>
      </w:r>
      <w:r>
        <w:rPr>
          <w:rFonts w:ascii="メイリオ" w:cs="メイリオ" w:hAnsi="メイリオ" w:eastAsia="メイリオ"/>
          <w:sz w:val="22"/>
          <w:szCs w:val="22"/>
          <w:rtl w:val="0"/>
          <w:lang w:val="ja-JP" w:eastAsia="ja-JP"/>
        </w:rPr>
        <w:t>年 功労賞受賞者論文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2"/>
          <w:szCs w:val="22"/>
        </w:rPr>
      </w:pPr>
      <w:r>
        <w:rPr>
          <w:rFonts w:ascii="メイリオ" w:cs="メイリオ" w:hAnsi="メイリオ" w:eastAsia="メイリオ"/>
          <w:sz w:val="22"/>
          <w:szCs w:val="22"/>
          <w:rtl w:val="0"/>
          <w:lang w:val="ja-JP" w:eastAsia="ja-JP"/>
        </w:rPr>
        <w:t>総説</w:t>
      </w:r>
    </w:p>
    <w:p>
      <w:pPr>
        <w:pStyle w:val="Normal"/>
        <w:widowControl w:val="1"/>
        <w:spacing w:line="320" w:lineRule="exact"/>
        <w:jc w:val="left"/>
        <w:rPr>
          <w:rFonts w:ascii="Times New Roman Bold" w:cs="Times New Roman Bold" w:hAnsi="Times New Roman Bold" w:eastAsia="Times New Roman Bold"/>
          <w:kern w:val="0"/>
        </w:rPr>
      </w:pPr>
      <w:r>
        <w:rPr>
          <w:rFonts w:eastAsia="メイリオ" w:hint="eastAsia"/>
          <w:b w:val="1"/>
          <w:bCs w:val="1"/>
          <w:color w:val="000000"/>
          <w:kern w:val="0"/>
          <w:u w:color="000000"/>
          <w:rtl w:val="0"/>
          <w:lang w:val="ja-JP" w:eastAsia="ja-JP"/>
        </w:rPr>
        <w:t>疾患プロテオーム研究は難病克服にどこまで貢献出来るか？</w:t>
      </w:r>
    </w:p>
    <w:p>
      <w:pPr>
        <w:pStyle w:val="Normal"/>
        <w:widowControl w:val="1"/>
        <w:spacing w:line="320" w:lineRule="exact"/>
        <w:jc w:val="left"/>
        <w:rPr>
          <w:rFonts w:ascii="Times New Roman" w:cs="Times New Roman" w:hAnsi="Times New Roman" w:eastAsia="Times New Roman"/>
          <w:kern w:val="0"/>
          <w:sz w:val="22"/>
          <w:szCs w:val="22"/>
        </w:rPr>
      </w:pPr>
      <w:r>
        <w:rPr>
          <w:rFonts w:eastAsia="メイリオ" w:hint="eastAsia"/>
          <w:color w:val="000000"/>
          <w:kern w:val="0"/>
          <w:sz w:val="22"/>
          <w:szCs w:val="22"/>
          <w:u w:color="000000"/>
          <w:rtl w:val="0"/>
          <w:lang w:val="ja-JP" w:eastAsia="ja-JP"/>
        </w:rPr>
        <w:t>大西</w:t>
      </w: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kern w:val="0"/>
          <w:sz w:val="22"/>
          <w:szCs w:val="22"/>
          <w:u w:color="000000"/>
          <w:rtl w:val="0"/>
          <w:lang w:val="ja-JP" w:eastAsia="ja-JP"/>
        </w:rPr>
        <w:t>新</w:t>
      </w:r>
      <w:r>
        <w:rPr>
          <w:rFonts w:ascii="メイリオ"/>
          <w:color w:val="000000"/>
          <w:kern w:val="0"/>
          <w:sz w:val="22"/>
          <w:szCs w:val="22"/>
          <w:u w:color="000000"/>
          <w:vertAlign w:val="superscript"/>
          <w:rtl w:val="0"/>
          <w:lang w:val="en-US"/>
        </w:rPr>
        <w:t>1,2</w:t>
      </w:r>
      <w:r>
        <w:rPr>
          <w:rFonts w:eastAsia="メイリオ" w:hint="eastAsia"/>
          <w:color w:val="000000"/>
          <w:kern w:val="0"/>
          <w:sz w:val="22"/>
          <w:szCs w:val="22"/>
          <w:u w:color="000000"/>
          <w:rtl w:val="0"/>
          <w:lang w:val="ja-JP" w:eastAsia="ja-JP"/>
        </w:rPr>
        <w:t>，前田</w:t>
      </w: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kern w:val="0"/>
          <w:sz w:val="22"/>
          <w:szCs w:val="22"/>
          <w:u w:color="000000"/>
          <w:rtl w:val="0"/>
          <w:lang w:val="ja-JP" w:eastAsia="ja-JP"/>
        </w:rPr>
        <w:t>忠計</w:t>
      </w:r>
      <w:r>
        <w:rPr>
          <w:rFonts w:ascii="メイリオ"/>
          <w:color w:val="000000"/>
          <w:kern w:val="0"/>
          <w:sz w:val="22"/>
          <w:szCs w:val="22"/>
          <w:u w:color="000000"/>
          <w:vertAlign w:val="superscript"/>
          <w:rtl w:val="0"/>
          <w:lang w:val="en-US"/>
        </w:rPr>
        <w:t>3</w:t>
      </w: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color w:val="000000"/>
          <w:kern w:val="0"/>
          <w:sz w:val="22"/>
          <w:szCs w:val="22"/>
          <w:u w:color="000000"/>
        </w:rPr>
      </w:pPr>
      <w:r>
        <w:rPr>
          <w:rFonts w:ascii="メイリオ"/>
          <w:sz w:val="22"/>
          <w:szCs w:val="22"/>
          <w:rtl w:val="0"/>
          <w:lang w:val="en-US"/>
        </w:rPr>
        <w:t xml:space="preserve">1 </w:t>
      </w:r>
      <w:r>
        <w:rPr>
          <w:rFonts w:eastAsia="メイリオ" w:hint="eastAsia"/>
          <w:color w:val="000000"/>
          <w:kern w:val="0"/>
          <w:sz w:val="22"/>
          <w:szCs w:val="22"/>
          <w:u w:color="000000"/>
          <w:rtl w:val="0"/>
          <w:lang w:val="ja-JP" w:eastAsia="ja-JP"/>
        </w:rPr>
        <w:t>北里大学理学部物理学科</w:t>
      </w: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color w:val="000000"/>
          <w:kern w:val="0"/>
          <w:sz w:val="22"/>
          <w:szCs w:val="22"/>
          <w:u w:color="000000"/>
        </w:rPr>
      </w:pP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 xml:space="preserve">2 </w:t>
      </w:r>
      <w:r>
        <w:rPr>
          <w:rFonts w:eastAsia="メイリオ" w:hint="eastAsia"/>
          <w:color w:val="000000"/>
          <w:kern w:val="0"/>
          <w:sz w:val="22"/>
          <w:szCs w:val="22"/>
          <w:u w:color="000000"/>
          <w:rtl w:val="0"/>
          <w:lang w:val="ja-JP" w:eastAsia="ja-JP"/>
        </w:rPr>
        <w:t>株式会社</w:t>
      </w: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>RESVO</w:t>
      </w:r>
    </w:p>
    <w:p>
      <w:pPr>
        <w:pStyle w:val="Normal"/>
        <w:widowControl w:val="1"/>
        <w:spacing w:line="320" w:lineRule="exact"/>
        <w:jc w:val="left"/>
        <w:rPr>
          <w:rFonts w:ascii="Times New Roman" w:cs="Times New Roman" w:hAnsi="Times New Roman" w:eastAsia="Times New Roman"/>
          <w:kern w:val="0"/>
          <w:sz w:val="22"/>
          <w:szCs w:val="22"/>
        </w:rPr>
      </w:pP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 xml:space="preserve">3 </w:t>
      </w:r>
      <w:r>
        <w:rPr>
          <w:rFonts w:eastAsia="メイリオ" w:hint="eastAsia"/>
          <w:color w:val="000000"/>
          <w:kern w:val="0"/>
          <w:sz w:val="22"/>
          <w:szCs w:val="22"/>
          <w:u w:color="000000"/>
          <w:rtl w:val="0"/>
          <w:lang w:val="ja-JP" w:eastAsia="ja-JP"/>
        </w:rPr>
        <w:t>北里大学</w:t>
      </w: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kern w:val="0"/>
          <w:sz w:val="22"/>
          <w:szCs w:val="22"/>
          <w:u w:color="000000"/>
          <w:rtl w:val="0"/>
          <w:lang w:val="ja-JP" w:eastAsia="ja-JP"/>
        </w:rPr>
        <w:t>名誉教授</w:t>
      </w:r>
    </w:p>
    <w:p>
      <w:pPr>
        <w:pStyle w:val="Normal"/>
        <w:spacing w:line="320" w:lineRule="exact"/>
        <w:jc w:val="righ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p.53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–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58</w:t>
      </w: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公開日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: 2017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年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12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月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26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日　　　　　　　　　　　　　　　　　　　　　　　　　　　　</w:t>
      </w:r>
      <w:r>
        <w:rPr>
          <w:rFonts w:ascii="メイリオ" w:cs="メイリオ" w:hAnsi="メイリオ" w:eastAsia="メイリオ"/>
          <w:b w:val="1"/>
          <w:bCs w:val="1"/>
          <w:color w:val="0000ff"/>
          <w:sz w:val="20"/>
          <w:szCs w:val="20"/>
          <w:u w:color="0000ff"/>
          <w:rtl w:val="0"/>
          <w:lang w:val="ja-JP" w:eastAsia="ja-JP"/>
        </w:rPr>
        <w:t>本文</w:t>
      </w:r>
      <w:r>
        <w:rPr>
          <w:rFonts w:ascii="メイリオ" w:cs="メイリオ" w:hAnsi="メイリオ" w:eastAsia="メイリオ"/>
          <w:b w:val="1"/>
          <w:bCs w:val="1"/>
          <w:color w:val="0000ff"/>
          <w:sz w:val="20"/>
          <w:szCs w:val="20"/>
          <w:u w:color="0000ff"/>
          <w:rtl w:val="0"/>
          <w:lang w:val="en-US"/>
        </w:rPr>
        <w:t>PDF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　　　　　　　　　　　　　　　　　　　　　　　　　　　　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 xml:space="preserve">  </w:t>
      </w: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2"/>
          <w:szCs w:val="22"/>
          <w:rtl w:val="0"/>
          <w:lang w:val="en-US"/>
        </w:rPr>
        <w:t>2017</w:t>
      </w:r>
      <w:r>
        <w:rPr>
          <w:rFonts w:ascii="メイリオ" w:cs="メイリオ" w:hAnsi="メイリオ" w:eastAsia="メイリオ"/>
          <w:sz w:val="22"/>
          <w:szCs w:val="22"/>
          <w:rtl w:val="0"/>
          <w:lang w:val="ja-JP" w:eastAsia="ja-JP"/>
        </w:rPr>
        <w:t>年</w:t>
      </w:r>
      <w:r>
        <w:rPr>
          <w:rFonts w:ascii="メイリオ" w:cs="メイリオ" w:hAnsi="メイリオ" w:eastAsia="メイリオ"/>
          <w:sz w:val="22"/>
          <w:szCs w:val="22"/>
          <w:rtl w:val="0"/>
          <w:lang w:val="en-US"/>
        </w:rPr>
        <w:t xml:space="preserve"> </w:t>
      </w:r>
      <w:r>
        <w:rPr>
          <w:rFonts w:ascii="メイリオ" w:cs="メイリオ" w:hAnsi="メイリオ" w:eastAsia="メイリオ"/>
          <w:sz w:val="22"/>
          <w:szCs w:val="22"/>
          <w:rtl w:val="0"/>
          <w:lang w:val="ja-JP" w:eastAsia="ja-JP"/>
        </w:rPr>
        <w:t>奨励賞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受賞者論文</w:t>
      </w: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2"/>
          <w:szCs w:val="22"/>
          <w:rtl w:val="0"/>
          <w:lang w:val="ja-JP" w:eastAsia="ja-JP"/>
        </w:rPr>
        <w:t>総説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b w:val="1"/>
          <w:bCs w:val="1"/>
          <w:kern w:val="0"/>
        </w:rPr>
      </w:pPr>
      <w:r>
        <w:rPr>
          <w:rFonts w:eastAsia="メイリオ" w:hint="eastAsia"/>
          <w:b w:val="1"/>
          <w:bCs w:val="1"/>
          <w:kern w:val="0"/>
          <w:rtl w:val="0"/>
          <w:lang w:val="ja-JP" w:eastAsia="ja-JP"/>
        </w:rPr>
        <w:t>分裂期クロマチンの制御機構を理解するプロテオミクス解析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kern w:val="0"/>
          <w:sz w:val="22"/>
          <w:szCs w:val="22"/>
        </w:rPr>
      </w:pP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太田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信哉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0"/>
          <w:szCs w:val="20"/>
        </w:rPr>
      </w:pPr>
      <w:r>
        <w:rPr>
          <w:rFonts w:eastAsia="メイリオ" w:hint="eastAsia"/>
          <w:sz w:val="20"/>
          <w:szCs w:val="20"/>
          <w:rtl w:val="0"/>
          <w:lang w:val="ja-JP" w:eastAsia="ja-JP"/>
        </w:rPr>
        <w:t>高知大学医学部生化学講座</w:t>
      </w:r>
    </w:p>
    <w:p>
      <w:pPr>
        <w:pStyle w:val="Normal"/>
        <w:spacing w:line="320" w:lineRule="exact"/>
        <w:jc w:val="righ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p.59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–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66</w:t>
      </w: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公開日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: 2017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年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12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月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26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日　　　　　　　　　　　　　　　　　　　　　　　　　　　　</w:t>
      </w:r>
      <w:r>
        <w:rPr>
          <w:rFonts w:ascii="メイリオ" w:cs="メイリオ" w:hAnsi="メイリオ" w:eastAsia="メイリオ"/>
          <w:b w:val="1"/>
          <w:bCs w:val="1"/>
          <w:color w:val="0000ff"/>
          <w:sz w:val="20"/>
          <w:szCs w:val="20"/>
          <w:u w:color="0000ff"/>
          <w:rtl w:val="0"/>
          <w:lang w:val="ja-JP" w:eastAsia="ja-JP"/>
        </w:rPr>
        <w:t>本文</w:t>
      </w:r>
      <w:r>
        <w:rPr>
          <w:rFonts w:ascii="メイリオ" w:cs="メイリオ" w:hAnsi="メイリオ" w:eastAsia="メイリオ"/>
          <w:b w:val="1"/>
          <w:bCs w:val="1"/>
          <w:color w:val="0000ff"/>
          <w:sz w:val="20"/>
          <w:szCs w:val="20"/>
          <w:u w:color="0000ff"/>
          <w:rtl w:val="0"/>
          <w:lang w:val="en-US"/>
        </w:rPr>
        <w:t>PDF</w:t>
      </w: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2"/>
          <w:szCs w:val="22"/>
          <w:rtl w:val="0"/>
          <w:lang w:val="en-US"/>
        </w:rPr>
        <w:t>2017</w:t>
      </w:r>
      <w:r>
        <w:rPr>
          <w:rFonts w:ascii="メイリオ" w:cs="メイリオ" w:hAnsi="メイリオ" w:eastAsia="メイリオ"/>
          <w:sz w:val="22"/>
          <w:szCs w:val="22"/>
          <w:rtl w:val="0"/>
          <w:lang w:val="ja-JP" w:eastAsia="ja-JP"/>
        </w:rPr>
        <w:t>年</w:t>
      </w:r>
      <w:r>
        <w:rPr>
          <w:rFonts w:ascii="メイリオ" w:cs="メイリオ" w:hAnsi="メイリオ" w:eastAsia="メイリオ"/>
          <w:sz w:val="22"/>
          <w:szCs w:val="22"/>
          <w:rtl w:val="0"/>
          <w:lang w:val="en-US"/>
        </w:rPr>
        <w:t xml:space="preserve"> </w:t>
      </w:r>
      <w:r>
        <w:rPr>
          <w:rFonts w:ascii="メイリオ" w:cs="メイリオ" w:hAnsi="メイリオ" w:eastAsia="メイリオ"/>
          <w:sz w:val="22"/>
          <w:szCs w:val="22"/>
          <w:rtl w:val="0"/>
          <w:lang w:val="ja-JP" w:eastAsia="ja-JP"/>
        </w:rPr>
        <w:t>奨励賞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受賞者論文</w:t>
      </w: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2"/>
          <w:szCs w:val="22"/>
          <w:rtl w:val="0"/>
          <w:lang w:val="ja-JP" w:eastAsia="ja-JP"/>
        </w:rPr>
        <w:t>総説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b w:val="1"/>
          <w:bCs w:val="1"/>
          <w:kern w:val="0"/>
        </w:rPr>
      </w:pPr>
      <w:r>
        <w:rPr>
          <w:rFonts w:eastAsia="メイリオ" w:hint="eastAsia"/>
          <w:b w:val="1"/>
          <w:bCs w:val="1"/>
          <w:kern w:val="0"/>
          <w:rtl w:val="0"/>
          <w:lang w:val="ja-JP" w:eastAsia="ja-JP"/>
        </w:rPr>
        <w:t>プロテオームデータの統合化とバイオインフォマティクス解析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kern w:val="0"/>
          <w:sz w:val="22"/>
          <w:szCs w:val="22"/>
        </w:rPr>
      </w:pP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奥田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修二郎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0"/>
          <w:szCs w:val="20"/>
        </w:rPr>
      </w:pPr>
      <w:r>
        <w:rPr>
          <w:rFonts w:eastAsia="メイリオ" w:hint="eastAsia"/>
          <w:sz w:val="20"/>
          <w:szCs w:val="20"/>
          <w:rtl w:val="0"/>
          <w:lang w:val="ja-JP" w:eastAsia="ja-JP"/>
        </w:rPr>
        <w:t>新潟大学大学院医歯学総合研究科</w:t>
      </w:r>
    </w:p>
    <w:p>
      <w:pPr>
        <w:pStyle w:val="Normal"/>
        <w:spacing w:line="320" w:lineRule="exact"/>
        <w:jc w:val="righ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/>
          <w:sz w:val="20"/>
          <w:szCs w:val="20"/>
          <w:rtl w:val="0"/>
          <w:lang w:val="en-US"/>
        </w:rPr>
        <w:t>p.67</w:t>
      </w:r>
      <w:r>
        <w:rPr>
          <w:rFonts w:hAnsi="メイリオ" w:hint="default"/>
          <w:sz w:val="20"/>
          <w:szCs w:val="20"/>
          <w:rtl w:val="0"/>
          <w:lang w:val="en-US"/>
        </w:rPr>
        <w:t>–</w:t>
      </w:r>
      <w:r>
        <w:rPr>
          <w:rFonts w:ascii="メイリオ"/>
          <w:sz w:val="20"/>
          <w:szCs w:val="20"/>
          <w:rtl w:val="0"/>
          <w:lang w:val="en-US"/>
        </w:rPr>
        <w:t>73</w:t>
      </w: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公開日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: 2017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年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12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月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26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日　　　　　　　　　　　　　　　　　　　　　　　　　　　　</w:t>
      </w:r>
      <w:r>
        <w:rPr>
          <w:rFonts w:ascii="メイリオ" w:cs="メイリオ" w:hAnsi="メイリオ" w:eastAsia="メイリオ"/>
          <w:b w:val="1"/>
          <w:bCs w:val="1"/>
          <w:color w:val="0000ff"/>
          <w:sz w:val="20"/>
          <w:szCs w:val="20"/>
          <w:u w:color="0000ff"/>
          <w:rtl w:val="0"/>
          <w:lang w:val="ja-JP" w:eastAsia="ja-JP"/>
        </w:rPr>
        <w:t>本文</w:t>
      </w:r>
      <w:r>
        <w:rPr>
          <w:rFonts w:ascii="メイリオ" w:cs="メイリオ" w:hAnsi="メイリオ" w:eastAsia="メイリオ"/>
          <w:b w:val="1"/>
          <w:bCs w:val="1"/>
          <w:color w:val="0000ff"/>
          <w:sz w:val="20"/>
          <w:szCs w:val="20"/>
          <w:u w:color="0000ff"/>
          <w:rtl w:val="0"/>
          <w:lang w:val="en-US"/>
        </w:rPr>
        <w:t>PDF</w:t>
      </w: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2"/>
          <w:szCs w:val="22"/>
          <w:rtl w:val="0"/>
          <w:lang w:val="en-US"/>
        </w:rPr>
        <w:t>2017</w:t>
      </w:r>
      <w:r>
        <w:rPr>
          <w:rFonts w:ascii="メイリオ" w:cs="メイリオ" w:hAnsi="メイリオ" w:eastAsia="メイリオ"/>
          <w:sz w:val="22"/>
          <w:szCs w:val="22"/>
          <w:rtl w:val="0"/>
          <w:lang w:val="ja-JP" w:eastAsia="ja-JP"/>
        </w:rPr>
        <w:t>年</w:t>
      </w:r>
      <w:r>
        <w:rPr>
          <w:rFonts w:ascii="メイリオ" w:cs="メイリオ" w:hAnsi="メイリオ" w:eastAsia="メイリオ"/>
          <w:sz w:val="22"/>
          <w:szCs w:val="22"/>
          <w:rtl w:val="0"/>
          <w:lang w:val="en-US"/>
        </w:rPr>
        <w:t xml:space="preserve"> </w:t>
      </w:r>
      <w:r>
        <w:rPr>
          <w:rFonts w:ascii="メイリオ" w:cs="メイリオ" w:hAnsi="メイリオ" w:eastAsia="メイリオ"/>
          <w:sz w:val="22"/>
          <w:szCs w:val="22"/>
          <w:rtl w:val="0"/>
          <w:lang w:val="ja-JP" w:eastAsia="ja-JP"/>
        </w:rPr>
        <w:t>奨励賞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受賞者論文</w:t>
      </w: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テクニカルノート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b w:val="1"/>
          <w:bCs w:val="1"/>
          <w:kern w:val="0"/>
        </w:rPr>
      </w:pPr>
      <w:r>
        <w:rPr>
          <w:rFonts w:eastAsia="メイリオ" w:hint="eastAsia"/>
          <w:b w:val="1"/>
          <w:bCs w:val="1"/>
          <w:kern w:val="0"/>
          <w:rtl w:val="0"/>
          <w:lang w:val="ja-JP" w:eastAsia="ja-JP"/>
        </w:rPr>
        <w:t>無細胞合成ペプチドを利用したタンパク質絶対定量</w:t>
      </w: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kern w:val="0"/>
          <w:sz w:val="22"/>
          <w:szCs w:val="22"/>
        </w:rPr>
      </w:pPr>
      <w:r>
        <w:rPr>
          <w:rFonts w:eastAsia="メイリオ" w:hint="eastAsia"/>
          <w:color w:val="000000"/>
          <w:kern w:val="0"/>
          <w:sz w:val="22"/>
          <w:szCs w:val="22"/>
          <w:u w:color="000000"/>
          <w:rtl w:val="0"/>
          <w:lang w:val="ja-JP" w:eastAsia="ja-JP"/>
        </w:rPr>
        <w:t>鳴海</w:t>
      </w: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kern w:val="0"/>
          <w:sz w:val="22"/>
          <w:szCs w:val="22"/>
          <w:u w:color="000000"/>
          <w:rtl w:val="0"/>
          <w:lang w:val="ja-JP" w:eastAsia="ja-JP"/>
        </w:rPr>
        <w:t>良平</w:t>
      </w:r>
      <w:r>
        <w:rPr>
          <w:rFonts w:ascii="メイリオ"/>
          <w:color w:val="000000"/>
          <w:kern w:val="0"/>
          <w:sz w:val="22"/>
          <w:szCs w:val="22"/>
          <w:u w:color="000000"/>
          <w:vertAlign w:val="superscript"/>
          <w:rtl w:val="0"/>
          <w:lang w:val="en-US"/>
        </w:rPr>
        <w:t>1,2</w:t>
      </w:r>
      <w:r>
        <w:rPr>
          <w:rFonts w:eastAsia="メイリオ" w:hint="eastAsia"/>
          <w:color w:val="000000"/>
          <w:kern w:val="0"/>
          <w:sz w:val="22"/>
          <w:szCs w:val="22"/>
          <w:u w:color="000000"/>
          <w:rtl w:val="0"/>
          <w:lang w:val="ja-JP" w:eastAsia="ja-JP"/>
        </w:rPr>
        <w:t>，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清水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義宏</w:t>
      </w:r>
      <w:r>
        <w:rPr>
          <w:rFonts w:ascii="メイリオ"/>
          <w:color w:val="000000"/>
          <w:sz w:val="22"/>
          <w:szCs w:val="22"/>
          <w:u w:color="000000"/>
          <w:vertAlign w:val="superscript"/>
          <w:rtl w:val="0"/>
          <w:lang w:val="en-US"/>
        </w:rPr>
        <w:t>3,4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，上田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泰己</w:t>
      </w:r>
      <w:r>
        <w:rPr>
          <w:rFonts w:ascii="メイリオ"/>
          <w:color w:val="000000"/>
          <w:sz w:val="22"/>
          <w:szCs w:val="22"/>
          <w:u w:color="000000"/>
          <w:vertAlign w:val="superscript"/>
          <w:rtl w:val="0"/>
          <w:lang w:val="en-US"/>
        </w:rPr>
        <w:t>2,5</w:t>
      </w: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color w:val="000000"/>
          <w:kern w:val="0"/>
          <w:sz w:val="22"/>
          <w:szCs w:val="22"/>
          <w:u w:color="000000"/>
        </w:rPr>
      </w:pPr>
      <w:r>
        <w:rPr>
          <w:rFonts w:ascii="メイリオ"/>
          <w:sz w:val="22"/>
          <w:szCs w:val="22"/>
          <w:rtl w:val="0"/>
          <w:lang w:val="en-US"/>
        </w:rPr>
        <w:t xml:space="preserve">1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医薬基盤・健康・栄養研究所 プロテオームリサーチプロジェクト</w:t>
      </w: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color w:val="000000"/>
          <w:kern w:val="0"/>
          <w:sz w:val="22"/>
          <w:szCs w:val="22"/>
          <w:u w:color="000000"/>
        </w:rPr>
      </w:pP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 xml:space="preserve">2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理化学研究所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生命システム研究センター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合成生物学研究グループ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color w:val="000000"/>
          <w:kern w:val="0"/>
          <w:sz w:val="22"/>
          <w:szCs w:val="22"/>
          <w:u w:color="000000"/>
        </w:rPr>
      </w:pP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>3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理化学研究所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生命システム研究センター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無細胞タンパク質合成研究ユニット</w:t>
      </w:r>
    </w:p>
    <w:p>
      <w:pPr>
        <w:pStyle w:val="Normal"/>
        <w:widowControl w:val="1"/>
        <w:spacing w:line="320" w:lineRule="exact"/>
        <w:jc w:val="left"/>
        <w:rPr>
          <w:rFonts w:ascii="メイリオ" w:cs="メイリオ" w:hAnsi="メイリオ" w:eastAsia="メイリオ"/>
          <w:color w:val="000000"/>
          <w:kern w:val="0"/>
          <w:sz w:val="22"/>
          <w:szCs w:val="22"/>
          <w:u w:color="000000"/>
        </w:rPr>
      </w:pP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 xml:space="preserve">4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理化学研究所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生命システム研究センター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一細胞質量分析研究チーム</w:t>
      </w:r>
    </w:p>
    <w:p>
      <w:pPr>
        <w:pStyle w:val="Normal"/>
        <w:spacing w:line="320" w:lineRule="exac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/>
          <w:color w:val="000000"/>
          <w:kern w:val="0"/>
          <w:sz w:val="22"/>
          <w:szCs w:val="22"/>
          <w:u w:color="000000"/>
          <w:rtl w:val="0"/>
          <w:lang w:val="en-US"/>
        </w:rPr>
        <w:t xml:space="preserve">5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東京大学大学院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医学系研究科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機能生物学専攻</w:t>
      </w:r>
      <w:r>
        <w:rPr>
          <w:rFonts w:ascii="メイリオ"/>
          <w:color w:val="000000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eastAsia="メイリオ" w:hint="eastAsia"/>
          <w:color w:val="000000"/>
          <w:sz w:val="22"/>
          <w:szCs w:val="22"/>
          <w:u w:color="000000"/>
          <w:rtl w:val="0"/>
          <w:lang w:val="ja-JP" w:eastAsia="ja-JP"/>
        </w:rPr>
        <w:t>システムズ薬理学教室</w:t>
      </w:r>
    </w:p>
    <w:p>
      <w:pPr>
        <w:pStyle w:val="Normal"/>
        <w:spacing w:line="320" w:lineRule="exact"/>
        <w:jc w:val="right"/>
        <w:rPr>
          <w:rFonts w:ascii="メイリオ" w:cs="メイリオ" w:hAnsi="メイリオ" w:eastAsia="メイリオ"/>
          <w:sz w:val="20"/>
          <w:szCs w:val="20"/>
        </w:rPr>
      </w:pPr>
      <w:r>
        <w:rPr>
          <w:rFonts w:ascii="メイリオ"/>
          <w:sz w:val="20"/>
          <w:szCs w:val="20"/>
          <w:rtl w:val="0"/>
          <w:lang w:val="en-US"/>
        </w:rPr>
        <w:t>p.75</w:t>
      </w:r>
      <w:r>
        <w:rPr>
          <w:rFonts w:hAnsi="メイリオ" w:hint="default"/>
          <w:sz w:val="20"/>
          <w:szCs w:val="20"/>
          <w:rtl w:val="0"/>
          <w:lang w:val="en-US"/>
        </w:rPr>
        <w:t>–</w:t>
      </w:r>
      <w:r>
        <w:rPr>
          <w:rFonts w:ascii="メイリオ"/>
          <w:sz w:val="20"/>
          <w:szCs w:val="20"/>
          <w:rtl w:val="0"/>
          <w:lang w:val="en-US"/>
        </w:rPr>
        <w:t>82</w:t>
      </w:r>
    </w:p>
    <w:p>
      <w:pPr>
        <w:pStyle w:val="Normal"/>
        <w:widowControl w:val="1"/>
        <w:jc w:val="left"/>
      </w:pP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公開日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: 2017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年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12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月</w:t>
      </w:r>
      <w:r>
        <w:rPr>
          <w:rFonts w:ascii="メイリオ" w:cs="メイリオ" w:hAnsi="メイリオ" w:eastAsia="メイリオ"/>
          <w:sz w:val="20"/>
          <w:szCs w:val="20"/>
          <w:rtl w:val="0"/>
          <w:lang w:val="en-US"/>
        </w:rPr>
        <w:t>26</w:t>
      </w:r>
      <w:r>
        <w:rPr>
          <w:rFonts w:ascii="メイリオ" w:cs="メイリオ" w:hAnsi="メイリオ" w:eastAsia="メイリオ"/>
          <w:sz w:val="20"/>
          <w:szCs w:val="20"/>
          <w:rtl w:val="0"/>
          <w:lang w:val="ja-JP" w:eastAsia="ja-JP"/>
        </w:rPr>
        <w:t>日　　　　　　　　　　　　　　　　　　　　　　　　　　　　</w:t>
      </w:r>
      <w:r>
        <w:rPr>
          <w:rFonts w:ascii="メイリオ" w:cs="メイリオ" w:hAnsi="メイリオ" w:eastAsia="メイリオ"/>
          <w:b w:val="1"/>
          <w:bCs w:val="1"/>
          <w:color w:val="0000ff"/>
          <w:sz w:val="20"/>
          <w:szCs w:val="20"/>
          <w:u w:color="0000ff"/>
          <w:rtl w:val="0"/>
          <w:lang w:val="ja-JP" w:eastAsia="ja-JP"/>
        </w:rPr>
        <w:t>本文</w:t>
      </w:r>
      <w:r>
        <w:rPr>
          <w:rFonts w:ascii="メイリオ" w:cs="メイリオ" w:hAnsi="メイリオ" w:eastAsia="メイリオ"/>
          <w:b w:val="1"/>
          <w:bCs w:val="1"/>
          <w:color w:val="0000ff"/>
          <w:sz w:val="20"/>
          <w:szCs w:val="20"/>
          <w:u w:color="0000ff"/>
          <w:rtl w:val="0"/>
          <w:lang w:val="en-US"/>
        </w:rPr>
        <w:t>PDF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メイリオ">
    <w:charset w:val="00"/>
    <w:family w:val="roman"/>
    <w:pitch w:val="default"/>
  </w:font>
  <w:font w:name="ヒラギノ角ゴ ProN W3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</w:pPr>
    <w:r>
      <w:rPr>
        <w:rFonts w:ascii="メイリオ" w:cs="メイリオ" w:hAnsi="メイリオ" w:eastAsia="メイリオ"/>
        <w:rtl w:val="0"/>
        <w:lang w:val="en-US"/>
      </w:rPr>
      <w:t>Japanese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96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