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A0" w:rsidRPr="00207F32" w:rsidRDefault="00BD62A0" w:rsidP="00BD62A0">
      <w:pPr>
        <w:rPr>
          <w:rFonts w:ascii="メイリオ" w:eastAsia="メイリオ" w:hAnsi="メイリオ" w:cs="メイリオ"/>
        </w:rPr>
      </w:pPr>
      <w:r w:rsidRPr="00207F32">
        <w:rPr>
          <w:rFonts w:ascii="メイリオ" w:eastAsia="メイリオ" w:hAnsi="メイリオ" w:cs="メイリオ"/>
        </w:rPr>
        <w:t>受賞者一覧</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rPr>
            </w:pPr>
            <w:r w:rsidRPr="00207F32">
              <w:rPr>
                <w:rFonts w:ascii="メイリオ" w:eastAsia="メイリオ" w:hAnsi="メイリオ" w:cs="メイリオ"/>
                <w:sz w:val="18"/>
              </w:rPr>
              <w:t>年</w:t>
            </w:r>
          </w:p>
        </w:tc>
        <w:tc>
          <w:tcPr>
            <w:tcW w:w="7723" w:type="dxa"/>
            <w:shd w:val="clear" w:color="auto" w:fill="auto"/>
            <w:noWrap/>
            <w:vAlign w:val="center"/>
          </w:tcPr>
          <w:p w:rsidR="00BD62A0" w:rsidRPr="009F2E0C" w:rsidRDefault="00BD62A0" w:rsidP="003B683A">
            <w:pPr>
              <w:jc w:val="center"/>
              <w:rPr>
                <w:rFonts w:ascii="メイリオ" w:eastAsia="メイリオ" w:hAnsi="メイリオ" w:cs="メイリオ"/>
                <w:b/>
                <w:sz w:val="18"/>
              </w:rPr>
            </w:pPr>
            <w:r w:rsidRPr="009F2E0C">
              <w:rPr>
                <w:rFonts w:ascii="メイリオ" w:eastAsia="メイリオ" w:hAnsi="メイリオ" w:cs="メイリオ"/>
                <w:b/>
                <w:sz w:val="18"/>
                <w:lang w:eastAsia="zh-CN"/>
              </w:rPr>
              <w:t>HUPO</w:t>
            </w:r>
            <w:r w:rsidRPr="009F2E0C">
              <w:rPr>
                <w:rFonts w:ascii="メイリオ" w:eastAsia="メイリオ" w:hAnsi="メイリオ" w:cs="メイリオ"/>
                <w:b/>
                <w:sz w:val="18"/>
              </w:rPr>
              <w:t>国際賞</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2009</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lang w:bidi="en-US"/>
              </w:rPr>
              <w:t>谷口直之（大阪大学医学部）: HUPO Distinguished Service Award</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Pr="009F2E0C" w:rsidRDefault="00BD62A0" w:rsidP="00207F32">
            <w:pPr>
              <w:jc w:val="center"/>
              <w:rPr>
                <w:rFonts w:ascii="メイリオ" w:eastAsia="メイリオ" w:hAnsi="メイリオ" w:cs="メイリオ"/>
                <w:b/>
                <w:sz w:val="18"/>
              </w:rPr>
            </w:pPr>
            <w:r w:rsidRPr="009F2E0C">
              <w:rPr>
                <w:rFonts w:ascii="メイリオ" w:eastAsia="メイリオ" w:hAnsi="メイリオ" w:cs="メイリオ"/>
                <w:b/>
                <w:sz w:val="18"/>
                <w:lang w:eastAsia="zh-CN"/>
              </w:rPr>
              <w:t>HUPO</w:t>
            </w:r>
            <w:r w:rsidRPr="009F2E0C">
              <w:rPr>
                <w:rFonts w:ascii="メイリオ" w:eastAsia="メイリオ" w:hAnsi="メイリオ" w:cs="メイリオ"/>
                <w:b/>
                <w:sz w:val="18"/>
              </w:rPr>
              <w:t>若手研究者賞</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2004</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sz w:val="18"/>
                <w:lang w:bidi="en-US"/>
              </w:rPr>
            </w:pPr>
            <w:r w:rsidRPr="00207F32">
              <w:rPr>
                <w:rFonts w:ascii="メイリオ" w:eastAsia="メイリオ" w:hAnsi="メイリオ" w:cs="メイリオ"/>
                <w:sz w:val="18"/>
                <w:lang w:bidi="en-US"/>
              </w:rPr>
              <w:t xml:space="preserve">近藤　格（国立がんセンター研究所）: HUPO </w:t>
            </w:r>
            <w:r w:rsidRPr="00207F32">
              <w:rPr>
                <w:rFonts w:ascii="メイリオ" w:eastAsia="メイリオ" w:hAnsi="メイリオ" w:cs="メイリオ"/>
                <w:sz w:val="18"/>
                <w:lang w:val="en-GB"/>
              </w:rPr>
              <w:t>Young Investigator Award</w:t>
            </w:r>
            <w:r w:rsidRPr="00207F32">
              <w:rPr>
                <w:rFonts w:ascii="メイリオ" w:eastAsia="メイリオ" w:hAnsi="メイリオ" w:cs="メイリオ"/>
                <w:sz w:val="18"/>
                <w:lang w:bidi="en-US"/>
              </w:rPr>
              <w:t xml:space="preserve">　</w:t>
            </w:r>
            <w:r w:rsidRPr="00207F32">
              <w:rPr>
                <w:rFonts w:ascii="メイリオ" w:eastAsia="メイリオ" w:hAnsi="メイリオ" w:cs="メイリオ"/>
                <w:sz w:val="18"/>
                <w:lang w:val="en-GB"/>
              </w:rPr>
              <w:t>Proteomics of lympohoid neoplasms - Proteome-mining for 2D gel</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207F32">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Pr="00207F32" w:rsidRDefault="00BD62A0" w:rsidP="003B683A">
            <w:pPr>
              <w:jc w:val="center"/>
              <w:rPr>
                <w:rFonts w:ascii="メイリオ" w:eastAsia="メイリオ" w:hAnsi="メイリオ" w:cs="メイリオ"/>
                <w:sz w:val="18"/>
              </w:rPr>
            </w:pPr>
            <w:r w:rsidRPr="009F2E0C">
              <w:rPr>
                <w:rFonts w:ascii="メイリオ" w:eastAsia="メイリオ" w:hAnsi="メイリオ" w:cs="メイリオ"/>
                <w:b/>
                <w:sz w:val="18"/>
              </w:rPr>
              <w:t>日本プロテオーム学会賞</w:t>
            </w:r>
            <w:r w:rsidR="008A3B31" w:rsidRPr="00207F32">
              <w:rPr>
                <w:rFonts w:ascii="メイリオ" w:eastAsia="メイリオ" w:hAnsi="メイリオ" w:cs="メイリオ" w:hint="eastAsia"/>
                <w:sz w:val="18"/>
              </w:rPr>
              <w:t xml:space="preserve"> </w:t>
            </w:r>
            <w:r w:rsidRPr="00207F32">
              <w:rPr>
                <w:rFonts w:ascii="メイリオ" w:eastAsia="メイリオ" w:hAnsi="メイリオ" w:cs="メイリオ"/>
                <w:sz w:val="18"/>
              </w:rPr>
              <w:t>（各年度五十音順）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sz w:val="18"/>
              </w:rPr>
            </w:pPr>
            <w:r w:rsidRPr="008A3B31">
              <w:rPr>
                <w:rFonts w:ascii="メイリオ" w:eastAsia="メイリオ" w:hAnsi="メイリオ" w:cs="メイリオ"/>
                <w:kern w:val="0"/>
                <w:sz w:val="16"/>
                <w:szCs w:val="24"/>
              </w:rPr>
              <w:t>Japanese Proteomics Society Award for Distinguished Achievement in</w:t>
            </w:r>
            <w:r w:rsidRPr="00207F32">
              <w:rPr>
                <w:rFonts w:ascii="メイリオ" w:eastAsia="メイリオ" w:hAnsi="メイリオ" w:cs="メイリオ" w:hint="eastAsia"/>
                <w:kern w:val="0"/>
                <w:sz w:val="16"/>
                <w:szCs w:val="24"/>
              </w:rPr>
              <w:t xml:space="preserve"> </w:t>
            </w:r>
            <w:r w:rsidRPr="008A3B31">
              <w:rPr>
                <w:rFonts w:ascii="メイリオ" w:eastAsia="メイリオ" w:hAnsi="メイリオ" w:cs="メイリオ"/>
                <w:kern w:val="0"/>
                <w:sz w:val="16"/>
                <w:szCs w:val="24"/>
              </w:rPr>
              <w:t>Proteomics Sciences</w:t>
            </w:r>
          </w:p>
        </w:tc>
      </w:tr>
      <w:tr w:rsidR="00BD62A0" w:rsidRPr="00207F32" w:rsidTr="00207F32">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rPr>
              <w:t>礒辺俊明（首都大学東京　大学院理工学研究科）液体クロマトグラフィー-質量分析法を中心とするプロテオーム解析技術の開発とその応用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中村和行（山口大学大学院医学系研究科）肝細胞癌の分子病態に関するプロテオーム研究</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207F32">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山田哲司（国立がん研究センター研究所）プロテオーム解析によるがんの診断・治療法の開発</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207F32">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和田芳直（大阪府立母子保健総合医療センター）糖ペプチドの糖鎖解析法の開発とその臨床プロテオミクスへの応用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BD62A0">
            <w:pPr>
              <w:rPr>
                <w:rFonts w:ascii="メイリオ" w:eastAsia="メイリオ" w:hAnsi="メイリオ" w:cs="メイリオ"/>
                <w:sz w:val="18"/>
              </w:rPr>
            </w:pPr>
            <w:r w:rsidRPr="00207F32">
              <w:rPr>
                <w:rFonts w:ascii="メイリオ" w:eastAsia="メイリオ" w:hAnsi="メイリオ" w:cs="メイリオ"/>
                <w:sz w:val="18"/>
              </w:rPr>
              <w:t>平野　久（横浜市立大学先端医科学研究センター、大学院生命ナノシステム科学研究科）プロテオーム分析技術の体系化と生命医科学研究への応用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山本　格（新潟大学大学院医歯学総合研究科腎研究施設）ヒト腎臓病研究へのプロテオミクスの応用と国際</w:t>
            </w:r>
            <w:r w:rsidR="008A3B31" w:rsidRPr="00207F32">
              <w:rPr>
                <w:rFonts w:ascii="メイリオ" w:eastAsia="メイリオ" w:hAnsi="メイリオ" w:cs="メイリオ" w:hint="eastAsia"/>
                <w:sz w:val="18"/>
              </w:rPr>
              <w:t>連携研究</w:t>
            </w:r>
            <w:r w:rsidRPr="00207F32">
              <w:rPr>
                <w:rFonts w:ascii="メイリオ" w:eastAsia="メイリオ" w:hAnsi="メイリオ" w:cs="メイリオ"/>
                <w:sz w:val="18"/>
              </w:rPr>
              <w:t>ネットワークの構築</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石濱 泰（京都大学大学院薬学研究科）プロテオミクスおよびリン酸化プロテオミクスに関する基盤技術の開発と応用</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高橋 信弘（東京農工大学大学院農学研究院）タンパク質複合体のプロテオミクスに関する先駆的研究</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3D2EFC" w:rsidRDefault="00A83919" w:rsidP="00A83919">
            <w:pPr>
              <w:rPr>
                <w:rFonts w:ascii="メイリオ" w:eastAsia="メイリオ" w:hAnsi="メイリオ" w:cs="メイリオ"/>
                <w:sz w:val="18"/>
                <w:szCs w:val="18"/>
              </w:rPr>
            </w:pPr>
            <w:r w:rsidRPr="003D2EFC">
              <w:rPr>
                <w:rFonts w:ascii="メイリオ" w:eastAsia="メイリオ" w:hAnsi="メイリオ" w:cs="メイリオ" w:hint="eastAsia"/>
                <w:sz w:val="18"/>
                <w:szCs w:val="18"/>
              </w:rPr>
              <w:t>成松 久（産業技術総合研究所糖鎖医工学研究センター）グライコプロテオミクス研究の基盤技術開発とその応用</w:t>
            </w:r>
          </w:p>
        </w:tc>
      </w:tr>
      <w:tr w:rsidR="003D2EFC"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sz w:val="18"/>
                <w:szCs w:val="18"/>
              </w:rPr>
            </w:pPr>
            <w:r w:rsidRPr="003D2EFC">
              <w:rPr>
                <w:rFonts w:ascii="メイリオ" w:eastAsia="メイリオ" w:hAnsi="メイリオ" w:cs="メイリオ" w:hint="eastAsia"/>
                <w:sz w:val="18"/>
                <w:szCs w:val="18"/>
              </w:rPr>
              <w:t>小田</w:t>
            </w:r>
            <w:r w:rsidR="00861C06">
              <w:rPr>
                <w:rFonts w:ascii="メイリオ" w:eastAsia="メイリオ" w:hAnsi="メイリオ" w:cs="メイリオ" w:hint="eastAsia"/>
                <w:sz w:val="18"/>
                <w:szCs w:val="18"/>
              </w:rPr>
              <w:t xml:space="preserve"> </w:t>
            </w:r>
            <w:r w:rsidRPr="003D2EFC">
              <w:rPr>
                <w:rFonts w:ascii="メイリオ" w:eastAsia="メイリオ" w:hAnsi="メイリオ" w:cs="メイリオ" w:hint="eastAsia"/>
                <w:sz w:val="18"/>
                <w:szCs w:val="18"/>
              </w:rPr>
              <w:t>吉哉（エーザイ）</w:t>
            </w:r>
            <w:r>
              <w:rPr>
                <w:rFonts w:ascii="メイリオ" w:eastAsia="メイリオ" w:hAnsi="メイリオ" w:cs="メイリオ" w:hint="eastAsia"/>
                <w:sz w:val="18"/>
                <w:szCs w:val="18"/>
              </w:rPr>
              <w:t>質量分析を用いた定量プロテオミクスにおける先駆的基盤技術の開発</w:t>
            </w:r>
          </w:p>
        </w:tc>
      </w:tr>
      <w:tr w:rsidR="003D2EFC"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sz w:val="18"/>
                <w:szCs w:val="18"/>
              </w:rPr>
            </w:pPr>
            <w:r>
              <w:rPr>
                <w:rFonts w:ascii="メイリオ" w:eastAsia="メイリオ" w:hAnsi="メイリオ" w:cs="メイリオ" w:hint="eastAsia"/>
                <w:sz w:val="18"/>
                <w:szCs w:val="18"/>
              </w:rPr>
              <w:t>野村</w:t>
            </w:r>
            <w:r w:rsidR="00861C06">
              <w:rPr>
                <w:rFonts w:ascii="メイリオ" w:eastAsia="メイリオ" w:hAnsi="メイリオ" w:cs="メイリオ"/>
                <w:sz w:val="18"/>
                <w:szCs w:val="18"/>
              </w:rPr>
              <w:t xml:space="preserve"> </w:t>
            </w:r>
            <w:r>
              <w:rPr>
                <w:rFonts w:ascii="メイリオ" w:eastAsia="メイリオ" w:hAnsi="メイリオ" w:cs="メイリオ" w:hint="eastAsia"/>
                <w:sz w:val="18"/>
                <w:szCs w:val="18"/>
              </w:rPr>
              <w:t>文夫（千葉大学）プロテオミクスの臨床検査応用に関する研究</w:t>
            </w:r>
          </w:p>
        </w:tc>
      </w:tr>
      <w:tr w:rsidR="00F67306"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Default="00F67306" w:rsidP="003B683A">
            <w:pPr>
              <w:rPr>
                <w:rFonts w:ascii="メイリオ" w:eastAsia="メイリオ" w:hAnsi="メイリオ" w:cs="メイリオ"/>
                <w:bCs/>
                <w:sz w:val="18"/>
              </w:rPr>
            </w:pPr>
            <w:r>
              <w:rPr>
                <w:rFonts w:ascii="メイリオ" w:eastAsia="メイリオ" w:hAnsi="メイリオ" w:cs="メイリオ" w:hint="eastAsia"/>
                <w:bCs/>
                <w:sz w:val="18"/>
              </w:rPr>
              <w:t>2015</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Default="00861C06" w:rsidP="003D2EFC">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朝長 </w:t>
            </w:r>
            <w:r w:rsidR="00F67306">
              <w:rPr>
                <w:rFonts w:ascii="メイリオ" w:eastAsia="メイリオ" w:hAnsi="メイリオ" w:cs="メイリオ" w:hint="eastAsia"/>
                <w:sz w:val="18"/>
                <w:szCs w:val="18"/>
              </w:rPr>
              <w:t xml:space="preserve">毅（国立研究開発法人 </w:t>
            </w:r>
            <w:r w:rsidR="00F67306" w:rsidRPr="00F67306">
              <w:rPr>
                <w:rFonts w:ascii="メイリオ" w:eastAsia="メイリオ" w:hAnsi="メイリオ" w:cs="メイリオ" w:hint="eastAsia"/>
                <w:sz w:val="18"/>
                <w:szCs w:val="18"/>
              </w:rPr>
              <w:t>医薬基盤・健康・栄養研究所</w:t>
            </w:r>
            <w:r w:rsidR="00F67306">
              <w:rPr>
                <w:rFonts w:ascii="メイリオ" w:eastAsia="メイリオ" w:hAnsi="メイリオ" w:cs="メイリオ" w:hint="eastAsia"/>
                <w:sz w:val="18"/>
                <w:szCs w:val="18"/>
              </w:rPr>
              <w:t>）</w:t>
            </w:r>
            <w:r w:rsidR="00F67306" w:rsidRPr="00F67306">
              <w:rPr>
                <w:rFonts w:ascii="メイリオ" w:eastAsia="メイリオ" w:hAnsi="メイリオ" w:cs="メイリオ" w:hint="eastAsia"/>
                <w:sz w:val="18"/>
                <w:szCs w:val="18"/>
              </w:rPr>
              <w:t>定量プロテオミクスを用いた疾患バイオマーカー探索とその医療への応用</w:t>
            </w:r>
          </w:p>
        </w:tc>
      </w:tr>
      <w:tr w:rsidR="00F67306"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Default="00F67306" w:rsidP="003B683A">
            <w:pPr>
              <w:rPr>
                <w:rFonts w:ascii="メイリオ" w:eastAsia="メイリオ" w:hAnsi="メイリオ" w:cs="メイリオ"/>
                <w:bCs/>
                <w:sz w:val="18"/>
              </w:rPr>
            </w:pPr>
            <w:r>
              <w:rPr>
                <w:rFonts w:ascii="メイリオ" w:eastAsia="メイリオ" w:hAnsi="メイリオ" w:cs="メイリオ" w:hint="eastAsia"/>
                <w:bCs/>
                <w:sz w:val="18"/>
              </w:rPr>
              <w:t>2015</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Default="00F67306" w:rsidP="00F67306">
            <w:pPr>
              <w:rPr>
                <w:rFonts w:ascii="メイリオ" w:eastAsia="メイリオ" w:hAnsi="メイリオ" w:cs="メイリオ"/>
                <w:sz w:val="18"/>
                <w:szCs w:val="18"/>
              </w:rPr>
            </w:pPr>
            <w:r w:rsidRPr="00F67306">
              <w:rPr>
                <w:rFonts w:ascii="メイリオ" w:eastAsia="メイリオ" w:hAnsi="メイリオ" w:cs="メイリオ" w:hint="eastAsia"/>
                <w:sz w:val="18"/>
                <w:szCs w:val="18"/>
              </w:rPr>
              <w:t>服部</w:t>
            </w:r>
            <w:r w:rsidR="00861C06">
              <w:rPr>
                <w:rFonts w:ascii="メイリオ" w:eastAsia="メイリオ" w:hAnsi="メイリオ" w:cs="メイリオ" w:hint="eastAsia"/>
                <w:sz w:val="18"/>
                <w:szCs w:val="18"/>
              </w:rPr>
              <w:t xml:space="preserve"> </w:t>
            </w:r>
            <w:r w:rsidRPr="00F67306">
              <w:rPr>
                <w:rFonts w:ascii="メイリオ" w:eastAsia="メイリオ" w:hAnsi="メイリオ" w:cs="メイリオ" w:hint="eastAsia"/>
                <w:sz w:val="18"/>
                <w:szCs w:val="18"/>
              </w:rPr>
              <w:t>成介（北里大学）</w:t>
            </w:r>
            <w:r>
              <w:rPr>
                <w:rFonts w:ascii="メイリオ" w:eastAsia="メイリオ" w:hAnsi="メイリオ" w:cs="メイリオ" w:hint="eastAsia"/>
                <w:sz w:val="18"/>
                <w:szCs w:val="18"/>
              </w:rPr>
              <w:t>プロテオミクス技術による細胞内シグナル伝達系の解析</w:t>
            </w:r>
          </w:p>
        </w:tc>
      </w:tr>
      <w:tr w:rsidR="009F2E0C"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Default="009F2E0C" w:rsidP="003B683A">
            <w:pPr>
              <w:rPr>
                <w:rFonts w:ascii="メイリオ" w:eastAsia="メイリオ" w:hAnsi="メイリオ" w:cs="メイリオ"/>
                <w:bCs/>
                <w:sz w:val="18"/>
              </w:rPr>
            </w:pPr>
            <w:r>
              <w:rPr>
                <w:rFonts w:ascii="メイリオ" w:eastAsia="メイリオ" w:hAnsi="メイリオ" w:cs="メイリオ" w:hint="eastAsia"/>
                <w:bCs/>
                <w:sz w:val="18"/>
              </w:rPr>
              <w:t>2016</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Pr="0083756A" w:rsidRDefault="009F2E0C" w:rsidP="00F67306">
            <w:pPr>
              <w:rPr>
                <w:rFonts w:ascii="メイリオ" w:eastAsia="メイリオ" w:hAnsi="メイリオ" w:cs="メイリオ"/>
                <w:sz w:val="18"/>
                <w:szCs w:val="18"/>
              </w:rPr>
            </w:pPr>
            <w:r w:rsidRPr="0083756A">
              <w:rPr>
                <w:rFonts w:ascii="メイリオ" w:eastAsia="メイリオ" w:hAnsi="メイリオ" w:cs="ＭＳ Ｐゴシック" w:hint="eastAsia"/>
                <w:kern w:val="0"/>
                <w:sz w:val="18"/>
                <w:szCs w:val="21"/>
              </w:rPr>
              <w:t>荒木 令江（</w:t>
            </w:r>
            <w:r w:rsidR="0083756A">
              <w:rPr>
                <w:rFonts w:ascii="メイリオ" w:eastAsia="メイリオ" w:hAnsi="メイリオ" w:cs="ＭＳ Ｐゴシック" w:hint="eastAsia"/>
                <w:kern w:val="0"/>
                <w:sz w:val="18"/>
                <w:szCs w:val="21"/>
              </w:rPr>
              <w:t>熊本大学）</w:t>
            </w:r>
            <w:r w:rsidRPr="0083756A">
              <w:rPr>
                <w:rFonts w:ascii="メイリオ" w:eastAsia="メイリオ" w:hAnsi="メイリオ" w:cs="ＭＳ Ｐゴシック" w:hint="eastAsia"/>
                <w:kern w:val="0"/>
                <w:sz w:val="18"/>
                <w:szCs w:val="21"/>
              </w:rPr>
              <w:t>融合プロテオミクスを基盤としたシステムズバイオロジーの腫瘍研究への応用</w:t>
            </w:r>
          </w:p>
        </w:tc>
      </w:tr>
      <w:tr w:rsidR="00861C06"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Default="00861C06"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2017</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Pr="0083756A" w:rsidRDefault="00861C06" w:rsidP="00F67306">
            <w:pPr>
              <w:rPr>
                <w:rFonts w:ascii="メイリオ" w:eastAsia="メイリオ" w:hAnsi="メイリオ" w:cs="ＭＳ Ｐゴシック" w:hint="eastAsia"/>
                <w:kern w:val="0"/>
                <w:sz w:val="18"/>
                <w:szCs w:val="21"/>
              </w:rPr>
            </w:pPr>
            <w:r w:rsidRPr="00861C06">
              <w:rPr>
                <w:rFonts w:ascii="メイリオ" w:eastAsia="メイリオ" w:hAnsi="メイリオ" w:cs="ＭＳ Ｐゴシック" w:hint="eastAsia"/>
                <w:kern w:val="0"/>
                <w:sz w:val="18"/>
                <w:szCs w:val="21"/>
              </w:rPr>
              <w:t>松本</w:t>
            </w:r>
            <w:r>
              <w:rPr>
                <w:rFonts w:ascii="メイリオ" w:eastAsia="メイリオ" w:hAnsi="メイリオ" w:cs="ＭＳ Ｐゴシック" w:hint="eastAsia"/>
                <w:kern w:val="0"/>
                <w:sz w:val="18"/>
                <w:szCs w:val="21"/>
              </w:rPr>
              <w:t xml:space="preserve"> </w:t>
            </w:r>
            <w:r w:rsidRPr="00861C06">
              <w:rPr>
                <w:rFonts w:ascii="メイリオ" w:eastAsia="メイリオ" w:hAnsi="メイリオ" w:cs="ＭＳ Ｐゴシック" w:hint="eastAsia"/>
                <w:kern w:val="0"/>
                <w:sz w:val="18"/>
                <w:szCs w:val="21"/>
              </w:rPr>
              <w:t>雅記</w:t>
            </w:r>
            <w:r>
              <w:rPr>
                <w:rFonts w:ascii="メイリオ" w:eastAsia="メイリオ" w:hAnsi="メイリオ" w:cs="ＭＳ Ｐゴシック" w:hint="eastAsia"/>
                <w:kern w:val="0"/>
                <w:sz w:val="18"/>
                <w:szCs w:val="21"/>
              </w:rPr>
              <w:t xml:space="preserve"> (九州大学)</w:t>
            </w:r>
            <w:r w:rsidRPr="00861C06">
              <w:rPr>
                <w:rFonts w:ascii="ＭＳ ゴシック" w:hAnsi="ＭＳ ゴシック" w:hint="eastAsia"/>
                <w:sz w:val="22"/>
              </w:rPr>
              <w:t xml:space="preserve"> </w:t>
            </w:r>
            <w:r w:rsidRPr="00861C06">
              <w:rPr>
                <w:rFonts w:ascii="メイリオ" w:eastAsia="メイリオ" w:hAnsi="メイリオ" w:cs="ＭＳ Ｐゴシック" w:hint="eastAsia"/>
                <w:kern w:val="0"/>
                <w:sz w:val="18"/>
                <w:szCs w:val="21"/>
              </w:rPr>
              <w:t>定量プロテオミクス技術の開発と応用に関する研究</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Default="00BD62A0" w:rsidP="003B683A">
            <w:pPr>
              <w:jc w:val="center"/>
              <w:rPr>
                <w:rFonts w:ascii="メイリオ" w:eastAsia="メイリオ" w:hAnsi="メイリオ" w:cs="メイリオ"/>
                <w:sz w:val="18"/>
              </w:rPr>
            </w:pPr>
            <w:r w:rsidRPr="009F2E0C">
              <w:rPr>
                <w:rFonts w:ascii="メイリオ" w:eastAsia="メイリオ" w:hAnsi="メイリオ" w:cs="メイリオ"/>
                <w:b/>
                <w:sz w:val="18"/>
              </w:rPr>
              <w:t>日本プロテオーム学会研究開発功績賞</w:t>
            </w:r>
            <w:r w:rsidR="00207F32" w:rsidRPr="00207F32">
              <w:rPr>
                <w:rFonts w:ascii="メイリオ" w:eastAsia="メイリオ" w:hAnsi="メイリオ" w:cs="メイリオ"/>
                <w:sz w:val="18"/>
              </w:rPr>
              <w:t>（各年度五十音順）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22"/>
                <w:szCs w:val="24"/>
              </w:rPr>
            </w:pPr>
            <w:r w:rsidRPr="008A3B31">
              <w:rPr>
                <w:rFonts w:ascii="メイリオ" w:eastAsia="メイリオ" w:hAnsi="メイリオ" w:cs="メイリオ"/>
                <w:kern w:val="0"/>
                <w:sz w:val="16"/>
                <w:szCs w:val="24"/>
              </w:rPr>
              <w:t>Japanese Proteomics Society Award for Technical Development</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2011</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アステラス製薬プロテオミクス研究チーム（代表：横田博之）プロテオミクスの創薬研究への応用</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shd w:val="clear" w:color="auto" w:fill="auto"/>
            <w:noWrap/>
            <w:vAlign w:val="center"/>
          </w:tcPr>
          <w:p w:rsidR="00BD62A0" w:rsidRPr="00207F32" w:rsidRDefault="00BD62A0" w:rsidP="00BD62A0">
            <w:pPr>
              <w:rPr>
                <w:rFonts w:ascii="メイリオ" w:eastAsia="メイリオ" w:hAnsi="メイリオ" w:cs="メイリオ"/>
                <w:sz w:val="18"/>
              </w:rPr>
            </w:pPr>
            <w:r w:rsidRPr="00207F32">
              <w:rPr>
                <w:rFonts w:ascii="メイリオ" w:eastAsia="メイリオ" w:hAnsi="メイリオ" w:cs="メイリオ"/>
                <w:sz w:val="18"/>
              </w:rPr>
              <w:t>第一三共RDノバーレ　プロテオミクス研究チーム （代表：久保田一石）</w:t>
            </w:r>
            <w:r w:rsidR="00176883" w:rsidRPr="00207F32">
              <w:rPr>
                <w:rFonts w:ascii="メイリオ" w:eastAsia="メイリオ" w:hAnsi="メイリオ" w:cs="メイリオ"/>
                <w:sz w:val="18"/>
              </w:rPr>
              <w:t>プロテオミクス技術の創薬研究への応用</w:t>
            </w:r>
          </w:p>
        </w:tc>
      </w:tr>
      <w:tr w:rsidR="00176883" w:rsidRPr="00207F32" w:rsidTr="003B683A">
        <w:trPr>
          <w:trHeight w:val="345"/>
        </w:trPr>
        <w:tc>
          <w:tcPr>
            <w:tcW w:w="666" w:type="dxa"/>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中外製薬　プロテオミクス研究チーム（代表：原村昌幸）薬剤の作用機序解析および新規標的探索のためのプロテオミクス解析</w:t>
            </w:r>
          </w:p>
        </w:tc>
      </w:tr>
      <w:tr w:rsidR="00A83919" w:rsidRPr="00207F32" w:rsidTr="003B683A">
        <w:trPr>
          <w:trHeight w:val="345"/>
        </w:trPr>
        <w:tc>
          <w:tcPr>
            <w:tcW w:w="666" w:type="dxa"/>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メディカル・プロテオスコープ（</w:t>
            </w:r>
            <w:r>
              <w:rPr>
                <w:rFonts w:ascii="メイリオ" w:eastAsia="メイリオ" w:hAnsi="メイリオ" w:cs="メイリオ" w:hint="eastAsia"/>
                <w:sz w:val="18"/>
              </w:rPr>
              <w:t>代表：</w:t>
            </w:r>
            <w:r w:rsidRPr="00A83919">
              <w:rPr>
                <w:rFonts w:ascii="メイリオ" w:eastAsia="メイリオ" w:hAnsi="メイリオ" w:cs="メイリオ" w:hint="eastAsia"/>
                <w:sz w:val="18"/>
              </w:rPr>
              <w:t>川上隆雄）質量分析を基盤とした臨床プロテオーム解析事業の確立</w:t>
            </w:r>
          </w:p>
        </w:tc>
      </w:tr>
      <w:tr w:rsidR="00A83919" w:rsidRPr="00207F32" w:rsidTr="003B683A">
        <w:trPr>
          <w:trHeight w:val="345"/>
        </w:trPr>
        <w:tc>
          <w:tcPr>
            <w:tcW w:w="666" w:type="dxa"/>
            <w:shd w:val="clear" w:color="auto" w:fill="auto"/>
            <w:noWrap/>
            <w:vAlign w:val="center"/>
          </w:tcPr>
          <w:p w:rsidR="00A83919" w:rsidRPr="003D2EFC" w:rsidRDefault="00A83919" w:rsidP="003B683A">
            <w:pPr>
              <w:rPr>
                <w:rFonts w:ascii="メイリオ" w:eastAsia="メイリオ" w:hAnsi="メイリオ" w:cs="メイリオ"/>
                <w:bCs/>
                <w:sz w:val="18"/>
                <w:szCs w:val="18"/>
              </w:rPr>
            </w:pPr>
            <w:r w:rsidRPr="003D2EFC">
              <w:rPr>
                <w:rFonts w:ascii="メイリオ" w:eastAsia="メイリオ" w:hAnsi="メイリオ" w:cs="メイリオ" w:hint="eastAsia"/>
                <w:bCs/>
                <w:sz w:val="18"/>
                <w:szCs w:val="18"/>
              </w:rPr>
              <w:t>2013</w:t>
            </w:r>
          </w:p>
        </w:tc>
        <w:tc>
          <w:tcPr>
            <w:tcW w:w="7723" w:type="dxa"/>
            <w:shd w:val="clear" w:color="auto" w:fill="auto"/>
            <w:noWrap/>
            <w:vAlign w:val="center"/>
          </w:tcPr>
          <w:p w:rsidR="00A83919" w:rsidRPr="003D2EFC" w:rsidRDefault="00A83919" w:rsidP="00176883">
            <w:pPr>
              <w:rPr>
                <w:rFonts w:ascii="メイリオ" w:eastAsia="メイリオ" w:hAnsi="メイリオ" w:cs="メイリオ"/>
                <w:sz w:val="18"/>
                <w:szCs w:val="18"/>
              </w:rPr>
            </w:pPr>
            <w:r w:rsidRPr="003D2EFC">
              <w:rPr>
                <w:rFonts w:ascii="メイリオ" w:eastAsia="メイリオ" w:hAnsi="メイリオ" w:cs="メイリオ" w:hint="eastAsia"/>
                <w:sz w:val="18"/>
                <w:szCs w:val="18"/>
              </w:rPr>
              <w:t>東レ（代表：鄭基晩）血清中の超微量タンパク質の探索に関する新規手法の開発</w:t>
            </w:r>
          </w:p>
        </w:tc>
      </w:tr>
      <w:tr w:rsidR="003D2EFC" w:rsidRPr="00207F32" w:rsidTr="003B683A">
        <w:trPr>
          <w:trHeight w:val="345"/>
        </w:trPr>
        <w:tc>
          <w:tcPr>
            <w:tcW w:w="666" w:type="dxa"/>
            <w:shd w:val="clear" w:color="auto" w:fill="auto"/>
            <w:noWrap/>
            <w:vAlign w:val="center"/>
          </w:tcPr>
          <w:p w:rsidR="003D2EFC" w:rsidRPr="003D2EFC" w:rsidRDefault="003D2EFC" w:rsidP="003B683A">
            <w:pPr>
              <w:rPr>
                <w:rFonts w:ascii="メイリオ" w:eastAsia="メイリオ" w:hAnsi="メイリオ" w:cs="メイリオ"/>
                <w:bCs/>
                <w:sz w:val="18"/>
                <w:szCs w:val="18"/>
              </w:rPr>
            </w:pPr>
            <w:r w:rsidRPr="003D2EFC">
              <w:rPr>
                <w:rFonts w:ascii="メイリオ" w:eastAsia="メイリオ" w:hAnsi="メイリオ" w:cs="メイリオ" w:hint="eastAsia"/>
                <w:bCs/>
                <w:sz w:val="18"/>
                <w:szCs w:val="18"/>
              </w:rPr>
              <w:t>2014</w:t>
            </w:r>
          </w:p>
        </w:tc>
        <w:tc>
          <w:tcPr>
            <w:tcW w:w="7723" w:type="dxa"/>
            <w:shd w:val="clear" w:color="auto" w:fill="auto"/>
            <w:noWrap/>
            <w:vAlign w:val="center"/>
          </w:tcPr>
          <w:p w:rsidR="003D2EFC" w:rsidRPr="003D2EFC" w:rsidRDefault="003D2EFC" w:rsidP="003D2EFC">
            <w:pPr>
              <w:rPr>
                <w:rFonts w:ascii="メイリオ" w:eastAsia="メイリオ" w:hAnsi="メイリオ" w:cs="メイリオ"/>
                <w:sz w:val="18"/>
                <w:szCs w:val="18"/>
              </w:rPr>
            </w:pPr>
            <w:r>
              <w:rPr>
                <w:rFonts w:ascii="メイリオ" w:eastAsia="メイリオ" w:hAnsi="メイリオ" w:hint="eastAsia"/>
                <w:sz w:val="18"/>
                <w:szCs w:val="18"/>
              </w:rPr>
              <w:t>エーザイ</w:t>
            </w:r>
            <w:r w:rsidRPr="003D2EFC">
              <w:rPr>
                <w:rFonts w:ascii="メイリオ" w:eastAsia="メイリオ" w:hAnsi="メイリオ" w:cs="メイリオ" w:hint="eastAsia"/>
                <w:sz w:val="18"/>
                <w:szCs w:val="18"/>
              </w:rPr>
              <w:t>（代表：</w:t>
            </w:r>
            <w:r>
              <w:rPr>
                <w:rFonts w:ascii="メイリオ" w:eastAsia="メイリオ" w:hAnsi="メイリオ" w:cs="メイリオ" w:hint="eastAsia"/>
                <w:sz w:val="18"/>
                <w:szCs w:val="18"/>
              </w:rPr>
              <w:t>小田吉哉</w:t>
            </w:r>
            <w:r w:rsidRPr="003D2EFC">
              <w:rPr>
                <w:rFonts w:ascii="メイリオ" w:eastAsia="メイリオ" w:hAnsi="メイリオ" w:cs="メイリオ" w:hint="eastAsia"/>
                <w:sz w:val="18"/>
                <w:szCs w:val="18"/>
              </w:rPr>
              <w:t>）</w:t>
            </w:r>
            <w:r w:rsidRPr="003D2EFC">
              <w:rPr>
                <w:rFonts w:ascii="メイリオ" w:eastAsia="メイリオ" w:hAnsi="メイリオ" w:hint="eastAsia"/>
                <w:sz w:val="18"/>
                <w:szCs w:val="18"/>
              </w:rPr>
              <w:t>プロテオミクスにおける新規手法開発と創薬への応用</w:t>
            </w:r>
          </w:p>
        </w:tc>
      </w:tr>
      <w:tr w:rsidR="00F67306" w:rsidRPr="00207F32" w:rsidTr="003B683A">
        <w:trPr>
          <w:trHeight w:val="345"/>
        </w:trPr>
        <w:tc>
          <w:tcPr>
            <w:tcW w:w="666" w:type="dxa"/>
            <w:shd w:val="clear" w:color="auto" w:fill="auto"/>
            <w:noWrap/>
            <w:vAlign w:val="center"/>
          </w:tcPr>
          <w:p w:rsidR="00F67306" w:rsidRPr="003D2EFC" w:rsidRDefault="00F67306" w:rsidP="003B683A">
            <w:pPr>
              <w:rPr>
                <w:rFonts w:ascii="メイリオ" w:eastAsia="メイリオ" w:hAnsi="メイリオ" w:cs="メイリオ"/>
                <w:bCs/>
                <w:sz w:val="18"/>
                <w:szCs w:val="18"/>
              </w:rPr>
            </w:pPr>
            <w:r>
              <w:rPr>
                <w:rFonts w:ascii="メイリオ" w:eastAsia="メイリオ" w:hAnsi="メイリオ" w:cs="メイリオ" w:hint="eastAsia"/>
                <w:bCs/>
                <w:sz w:val="18"/>
                <w:szCs w:val="18"/>
              </w:rPr>
              <w:t>2015</w:t>
            </w:r>
          </w:p>
        </w:tc>
        <w:tc>
          <w:tcPr>
            <w:tcW w:w="7723" w:type="dxa"/>
            <w:shd w:val="clear" w:color="auto" w:fill="auto"/>
            <w:noWrap/>
            <w:vAlign w:val="center"/>
          </w:tcPr>
          <w:p w:rsidR="00F67306" w:rsidRDefault="00F67306" w:rsidP="003D2EFC">
            <w:pPr>
              <w:rPr>
                <w:rFonts w:ascii="メイリオ" w:eastAsia="メイリオ" w:hAnsi="メイリオ"/>
                <w:sz w:val="18"/>
                <w:szCs w:val="18"/>
              </w:rPr>
            </w:pPr>
            <w:r w:rsidRPr="00F67306">
              <w:rPr>
                <w:rFonts w:ascii="メイリオ" w:eastAsia="メイリオ" w:hAnsi="メイリオ" w:hint="eastAsia"/>
                <w:sz w:val="18"/>
                <w:szCs w:val="18"/>
              </w:rPr>
              <w:t>ライオン株式会社　プロテオミクス研究チーム</w:t>
            </w:r>
            <w:r>
              <w:rPr>
                <w:rFonts w:ascii="メイリオ" w:eastAsia="メイリオ" w:hAnsi="メイリオ" w:hint="eastAsia"/>
                <w:sz w:val="18"/>
                <w:szCs w:val="18"/>
              </w:rPr>
              <w:t>（代表：</w:t>
            </w:r>
            <w:r w:rsidRPr="00F67306">
              <w:rPr>
                <w:rFonts w:ascii="メイリオ" w:eastAsia="メイリオ" w:hAnsi="メイリオ" w:hint="eastAsia"/>
                <w:sz w:val="18"/>
                <w:szCs w:val="18"/>
              </w:rPr>
              <w:t>村越倫明</w:t>
            </w:r>
            <w:r>
              <w:rPr>
                <w:rFonts w:ascii="メイリオ" w:eastAsia="メイリオ" w:hAnsi="メイリオ" w:hint="eastAsia"/>
                <w:sz w:val="18"/>
                <w:szCs w:val="18"/>
              </w:rPr>
              <w:t>）</w:t>
            </w:r>
            <w:r w:rsidRPr="00F67306">
              <w:rPr>
                <w:rFonts w:ascii="メイリオ" w:eastAsia="メイリオ" w:hAnsi="メイリオ" w:hint="eastAsia"/>
                <w:sz w:val="18"/>
                <w:szCs w:val="18"/>
              </w:rPr>
              <w:t>プロテオミクスの機能性食品開発研究への活用：ラクトフェリンの内臓脂肪低減メカニズムの解析</w:t>
            </w:r>
          </w:p>
        </w:tc>
      </w:tr>
    </w:tbl>
    <w:p w:rsidR="00BD62A0" w:rsidRDefault="00BD62A0" w:rsidP="00207F32">
      <w:pPr>
        <w:ind w:leftChars="1" w:left="232" w:hangingChars="128" w:hanging="230"/>
        <w:rPr>
          <w:rFonts w:ascii="メイリオ" w:eastAsia="メイリオ" w:hAnsi="メイリオ" w:cs="メイリオ"/>
          <w:sz w:val="18"/>
        </w:rPr>
      </w:pPr>
    </w:p>
    <w:p w:rsidR="009F2E0C" w:rsidRPr="00207F32" w:rsidRDefault="009F2E0C" w:rsidP="00207F32">
      <w:pPr>
        <w:ind w:leftChars="1" w:left="232" w:hangingChars="128" w:hanging="230"/>
        <w:rPr>
          <w:rFonts w:ascii="メイリオ" w:eastAsia="メイリオ" w:hAnsi="メイリオ" w:cs="メイリオ"/>
          <w:sz w:val="18"/>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Default="00BD62A0" w:rsidP="00207F32">
            <w:pPr>
              <w:ind w:leftChars="1" w:left="232" w:hangingChars="128" w:hanging="230"/>
              <w:jc w:val="center"/>
              <w:rPr>
                <w:rFonts w:ascii="メイリオ" w:eastAsia="メイリオ" w:hAnsi="メイリオ" w:cs="メイリオ"/>
                <w:sz w:val="18"/>
              </w:rPr>
            </w:pPr>
            <w:r w:rsidRPr="009F2E0C">
              <w:rPr>
                <w:rFonts w:ascii="メイリオ" w:eastAsia="メイリオ" w:hAnsi="メイリオ" w:cs="メイリオ"/>
                <w:b/>
                <w:sz w:val="18"/>
              </w:rPr>
              <w:t>日本プロテオーム学会奨励賞</w:t>
            </w:r>
            <w:r w:rsidRPr="00207F32">
              <w:rPr>
                <w:rFonts w:ascii="メイリオ" w:eastAsia="メイリオ" w:hAnsi="メイリオ" w:cs="メイリオ"/>
                <w:sz w:val="18"/>
              </w:rPr>
              <w:t>（各年度五十音順）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22"/>
                <w:szCs w:val="24"/>
              </w:rPr>
            </w:pPr>
            <w:r w:rsidRPr="008A3B31">
              <w:rPr>
                <w:rFonts w:ascii="メイリオ" w:eastAsia="メイリオ" w:hAnsi="メイリオ" w:cs="メイリオ"/>
                <w:kern w:val="0"/>
                <w:sz w:val="16"/>
                <w:szCs w:val="24"/>
              </w:rPr>
              <w:t>Japanese Proteomics Society Young Investigator Award</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rPr>
              <w:t>杉山</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直幸（慶應義塾大学先端生命科学研究所）高選択的リン酸化ペプチド濃縮技術の開発とリン酸化プロテオーム解析への応用</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松原 淳一（国立がんセンター研究所化学療法部）切除不能膵がんに対するゲムシタビン療法の副作用・予後予測マーカーの開発</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川島祐介（北里大学理学部附属疾患プロテオミクスセンター）血清・血漿を対象とした診断マーカータンパク質・ペプチド探索技術の開発とその応用</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菊田</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一貴（国立がん研究センター中央病院）プロテオーム解析によるユーイング肉腫の個別化医療のためのバイオマーカー開発：標準的治療法の効果予測バイオマーカー・ヌクレオフォスミンの同定と実用化</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木下</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恵美子 （広島大学大学院医歯薬学総合研究科）リン酸親和性分子Phos-tag を用いたリン酸化プロテオーム解析技術の開発</w:t>
            </w:r>
          </w:p>
        </w:tc>
      </w:tr>
      <w:tr w:rsidR="00176883"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中神</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弘史 （独立行政法人理化学研究所植物科学研究センター）植物リン酸化プロテオミクス分野の開拓と植物免疫システム理解への応用</w:t>
            </w:r>
          </w:p>
        </w:tc>
      </w:tr>
      <w:tr w:rsidR="00176883"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増田</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豪 （慶應義塾大学先端生命科学研究所）ショットガンプロテオミクスのための相間移動可溶化法の開発</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A83919"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植田 幸嗣（独立行政法人 理化学研究所）グライコプロテオーム解析技術の開発と糖鎖標的腫瘍マーカーの同定</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lastRenderedPageBreak/>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A83919" w:rsidRDefault="00A83919" w:rsidP="00176883">
            <w:pPr>
              <w:rPr>
                <w:rFonts w:ascii="メイリオ" w:eastAsia="メイリオ" w:hAnsi="メイリオ" w:cs="メイリオ"/>
                <w:sz w:val="18"/>
              </w:rPr>
            </w:pPr>
            <w:r w:rsidRPr="00A83919">
              <w:rPr>
                <w:rFonts w:ascii="メイリオ" w:eastAsia="メイリオ" w:hAnsi="メイリオ" w:cs="メイリオ" w:hint="eastAsia"/>
                <w:sz w:val="18"/>
              </w:rPr>
              <w:t>木村 弥生（横浜市立大学先端医科学研究センター）タンパク質の翻訳後修飾の解析</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曽川 一幸（麻布大学生命・環境科学部食品生化学研究室）MALDI-TOF MSによるMRSA(メチシリン耐性ブドウ球菌)の迅速検出法の開発</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A83919" w:rsidRDefault="003D2EFC" w:rsidP="003D2EFC">
            <w:pPr>
              <w:rPr>
                <w:rFonts w:ascii="メイリオ" w:eastAsia="メイリオ" w:hAnsi="メイリオ" w:cs="メイリオ"/>
                <w:sz w:val="18"/>
              </w:rPr>
            </w:pPr>
            <w:r w:rsidRPr="003D2EFC">
              <w:rPr>
                <w:rFonts w:ascii="メイリオ" w:eastAsia="メイリオ" w:hAnsi="メイリオ" w:cs="メイリオ" w:hint="eastAsia"/>
                <w:sz w:val="18"/>
              </w:rPr>
              <w:t>荒川　憲昭（横浜市立大学）</w:t>
            </w:r>
            <w:r>
              <w:rPr>
                <w:rFonts w:ascii="メイリオ" w:eastAsia="メイリオ" w:hAnsi="メイリオ" w:cs="メイリオ" w:hint="eastAsia"/>
                <w:sz w:val="18"/>
              </w:rPr>
              <w:t>培養細胞を利用した新規卵巣がん血清診断マーカー候補蛋白質の同定</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A83919">
            <w:pPr>
              <w:rPr>
                <w:rFonts w:ascii="メイリオ" w:eastAsia="メイリオ" w:hAnsi="メイリオ" w:cs="メイリオ"/>
                <w:sz w:val="18"/>
              </w:rPr>
            </w:pPr>
            <w:r w:rsidRPr="003D2EFC">
              <w:rPr>
                <w:rFonts w:ascii="メイリオ" w:eastAsia="メイリオ" w:hAnsi="メイリオ" w:cs="メイリオ" w:hint="eastAsia"/>
                <w:sz w:val="18"/>
              </w:rPr>
              <w:t>小林　大樹（熊本大学）融</w:t>
            </w:r>
            <w:r>
              <w:rPr>
                <w:rFonts w:ascii="メイリオ" w:eastAsia="メイリオ" w:hAnsi="メイリオ" w:cs="メイリオ" w:hint="eastAsia"/>
                <w:sz w:val="18"/>
              </w:rPr>
              <w:t>合プロテオミクスによる神経系腫瘍の細胞内特異的タンパク質の解析</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bCs/>
                <w:sz w:val="18"/>
              </w:rPr>
            </w:pPr>
            <w:r>
              <w:rPr>
                <w:rFonts w:ascii="メイリオ" w:eastAsia="メイリオ" w:hAnsi="メイリオ" w:cs="メイリオ" w:hint="eastAsia"/>
                <w:bCs/>
                <w:sz w:val="18"/>
              </w:rPr>
              <w:t>2</w:t>
            </w:r>
            <w:r>
              <w:rPr>
                <w:rFonts w:ascii="メイリオ" w:eastAsia="メイリオ" w:hAnsi="メイリオ" w:cs="メイリオ"/>
                <w:bCs/>
                <w:sz w:val="18"/>
              </w:rPr>
              <w:t>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A83919" w:rsidRDefault="003D2EFC" w:rsidP="003D2EFC">
            <w:pPr>
              <w:rPr>
                <w:rFonts w:ascii="メイリオ" w:eastAsia="メイリオ" w:hAnsi="メイリオ" w:cs="メイリオ"/>
                <w:sz w:val="18"/>
              </w:rPr>
            </w:pPr>
            <w:r w:rsidRPr="003D2EFC">
              <w:rPr>
                <w:rFonts w:ascii="メイリオ" w:eastAsia="メイリオ" w:hAnsi="メイリオ" w:cs="メイリオ" w:hint="eastAsia"/>
                <w:sz w:val="18"/>
              </w:rPr>
              <w:t>村岡　賢（独立行政法人医薬基盤研究所）膜タンパク質を標的とした抗体医薬、診断バイオマ</w:t>
            </w:r>
            <w:r>
              <w:rPr>
                <w:rFonts w:ascii="メイリオ" w:eastAsia="メイリオ" w:hAnsi="メイリオ" w:cs="メイリオ" w:hint="eastAsia"/>
                <w:sz w:val="18"/>
              </w:rPr>
              <w:t>ーカー開発のためのプロテオミクス基盤技術の確立</w:t>
            </w:r>
          </w:p>
        </w:tc>
      </w:tr>
      <w:tr w:rsidR="00F67306"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Default="00F67306" w:rsidP="003B683A">
            <w:pPr>
              <w:rPr>
                <w:rFonts w:ascii="メイリオ" w:eastAsia="メイリオ" w:hAnsi="メイリオ" w:cs="メイリオ"/>
                <w:bCs/>
                <w:sz w:val="18"/>
              </w:rPr>
            </w:pPr>
            <w:r>
              <w:rPr>
                <w:rFonts w:ascii="メイリオ" w:eastAsia="メイリオ" w:hAnsi="メイリオ" w:cs="メイリオ" w:hint="eastAsia"/>
                <w:bCs/>
                <w:sz w:val="18"/>
              </w:rPr>
              <w:t>2015</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Pr="003D2EFC" w:rsidRDefault="00F67306" w:rsidP="00F67306">
            <w:pPr>
              <w:rPr>
                <w:rFonts w:ascii="メイリオ" w:eastAsia="メイリオ" w:hAnsi="メイリオ" w:cs="メイリオ"/>
                <w:sz w:val="18"/>
              </w:rPr>
            </w:pPr>
            <w:r w:rsidRPr="00F67306">
              <w:rPr>
                <w:rFonts w:ascii="メイリオ" w:eastAsia="メイリオ" w:hAnsi="メイリオ" w:cs="メイリオ" w:hint="eastAsia"/>
                <w:sz w:val="18"/>
              </w:rPr>
              <w:t>足立　淳（</w:t>
            </w:r>
            <w:r>
              <w:rPr>
                <w:rFonts w:ascii="メイリオ" w:eastAsia="メイリオ" w:hAnsi="メイリオ" w:cs="メイリオ" w:hint="eastAsia"/>
                <w:sz w:val="18"/>
                <w:szCs w:val="18"/>
              </w:rPr>
              <w:t xml:space="preserve">国立研究開発法人 </w:t>
            </w:r>
            <w:r w:rsidRPr="00F67306">
              <w:rPr>
                <w:rFonts w:ascii="メイリオ" w:eastAsia="メイリオ" w:hAnsi="メイリオ" w:cs="メイリオ" w:hint="eastAsia"/>
                <w:sz w:val="18"/>
              </w:rPr>
              <w:t>医薬基盤・健康・栄養研究所）バイオマーカー</w:t>
            </w:r>
            <w:r>
              <w:rPr>
                <w:rFonts w:ascii="メイリオ" w:eastAsia="メイリオ" w:hAnsi="メイリオ" w:cs="メイリオ" w:hint="eastAsia"/>
                <w:sz w:val="18"/>
              </w:rPr>
              <w:t>・コンパニオンマーカー開発のためのプロテオミクス基盤技術の確立</w:t>
            </w:r>
          </w:p>
        </w:tc>
      </w:tr>
      <w:tr w:rsidR="009F2E0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Default="009F2E0C" w:rsidP="003B683A">
            <w:pPr>
              <w:rPr>
                <w:rFonts w:ascii="メイリオ" w:eastAsia="メイリオ" w:hAnsi="メイリオ" w:cs="メイリオ"/>
                <w:bCs/>
                <w:sz w:val="18"/>
              </w:rPr>
            </w:pPr>
            <w:r>
              <w:rPr>
                <w:rFonts w:ascii="メイリオ" w:eastAsia="メイリオ" w:hAnsi="メイリオ" w:cs="メイリオ" w:hint="eastAsia"/>
                <w:bCs/>
                <w:sz w:val="18"/>
              </w:rPr>
              <w:t>2016</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Pr="00152814" w:rsidRDefault="00152814" w:rsidP="00152814">
            <w:pPr>
              <w:rPr>
                <w:rFonts w:ascii="Meiryo UI" w:eastAsia="Meiryo UI" w:hAnsi="Meiryo UI" w:cs="ＭＳ Ｐゴシック"/>
                <w:kern w:val="0"/>
                <w:sz w:val="18"/>
                <w:szCs w:val="21"/>
              </w:rPr>
            </w:pPr>
            <w:r w:rsidRPr="00152814">
              <w:rPr>
                <w:rFonts w:ascii="メイリオ" w:eastAsia="メイリオ" w:hAnsi="メイリオ" w:cs="メイリオ" w:hint="eastAsia"/>
                <w:sz w:val="18"/>
              </w:rPr>
              <w:t xml:space="preserve">木村 </w:t>
            </w:r>
            <w:r w:rsidR="0083756A">
              <w:rPr>
                <w:rFonts w:ascii="メイリオ" w:eastAsia="メイリオ" w:hAnsi="メイリオ" w:cs="メイリオ" w:hint="eastAsia"/>
                <w:sz w:val="18"/>
              </w:rPr>
              <w:t>鮎子</w:t>
            </w:r>
            <w:r w:rsidRPr="00152814">
              <w:rPr>
                <w:rFonts w:ascii="メイリオ" w:eastAsia="メイリオ" w:hAnsi="メイリオ" w:cs="メイリオ" w:hint="eastAsia"/>
                <w:sz w:val="18"/>
              </w:rPr>
              <w:t>（横浜市立大学）癌悪性化機構の解明を目指したリン酸化プロテオーム解析</w:t>
            </w:r>
          </w:p>
        </w:tc>
      </w:tr>
      <w:tr w:rsidR="009F2E0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Default="009F2E0C" w:rsidP="003B683A">
            <w:pPr>
              <w:rPr>
                <w:rFonts w:ascii="メイリオ" w:eastAsia="メイリオ" w:hAnsi="メイリオ" w:cs="メイリオ"/>
                <w:bCs/>
                <w:sz w:val="18"/>
              </w:rPr>
            </w:pPr>
            <w:r>
              <w:rPr>
                <w:rFonts w:ascii="メイリオ" w:eastAsia="メイリオ" w:hAnsi="メイリオ" w:cs="メイリオ" w:hint="eastAsia"/>
                <w:bCs/>
                <w:sz w:val="18"/>
              </w:rPr>
              <w:t>2016</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0C" w:rsidRPr="00152814" w:rsidRDefault="009F2E0C" w:rsidP="009F2E0C">
            <w:pPr>
              <w:rPr>
                <w:rFonts w:ascii="メイリオ" w:eastAsia="メイリオ" w:hAnsi="メイリオ" w:cs="ＭＳ Ｐゴシック"/>
                <w:kern w:val="0"/>
                <w:sz w:val="18"/>
                <w:szCs w:val="21"/>
              </w:rPr>
            </w:pPr>
            <w:r w:rsidRPr="00152814">
              <w:rPr>
                <w:rFonts w:ascii="メイリオ" w:eastAsia="メイリオ" w:hAnsi="メイリオ" w:cs="ＭＳ Ｐゴシック" w:hint="eastAsia"/>
                <w:kern w:val="0"/>
                <w:sz w:val="18"/>
                <w:szCs w:val="21"/>
              </w:rPr>
              <w:t>長塩 亮（北里大学）抗体作製を基盤とした肺癌の診断並びに予後予測マーカーの獲得</w:t>
            </w:r>
          </w:p>
        </w:tc>
      </w:tr>
      <w:tr w:rsidR="00861C06"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Default="00861C06"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2017</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Pr="00861C06" w:rsidRDefault="00861C06" w:rsidP="00861C06">
            <w:pPr>
              <w:tabs>
                <w:tab w:val="left" w:pos="709"/>
              </w:tabs>
              <w:spacing w:line="260" w:lineRule="exact"/>
              <w:rPr>
                <w:rFonts w:ascii="メイリオ" w:eastAsia="メイリオ" w:hAnsi="メイリオ" w:cs="ＭＳ Ｐゴシック" w:hint="eastAsia"/>
                <w:kern w:val="0"/>
                <w:sz w:val="18"/>
                <w:szCs w:val="21"/>
              </w:rPr>
            </w:pPr>
            <w:r w:rsidRPr="00861C06">
              <w:rPr>
                <w:rFonts w:ascii="メイリオ" w:eastAsia="メイリオ" w:hAnsi="メイリオ" w:cs="ＭＳ Ｐゴシック" w:hint="eastAsia"/>
                <w:kern w:val="0"/>
                <w:sz w:val="18"/>
                <w:szCs w:val="21"/>
              </w:rPr>
              <w:t>太田</w:t>
            </w:r>
            <w:r w:rsidRPr="00861C06">
              <w:rPr>
                <w:rFonts w:ascii="メイリオ" w:eastAsia="メイリオ" w:hAnsi="メイリオ" w:cs="ＭＳ Ｐゴシック"/>
                <w:kern w:val="0"/>
                <w:sz w:val="18"/>
                <w:szCs w:val="21"/>
              </w:rPr>
              <w:t xml:space="preserve"> </w:t>
            </w:r>
            <w:r w:rsidRPr="00861C06">
              <w:rPr>
                <w:rFonts w:ascii="メイリオ" w:eastAsia="メイリオ" w:hAnsi="メイリオ" w:cs="ＭＳ Ｐゴシック" w:hint="eastAsia"/>
                <w:kern w:val="0"/>
                <w:sz w:val="18"/>
                <w:szCs w:val="21"/>
              </w:rPr>
              <w:t>信哉</w:t>
            </w:r>
            <w:r>
              <w:rPr>
                <w:rFonts w:ascii="メイリオ" w:eastAsia="メイリオ" w:hAnsi="メイリオ" w:cs="ＭＳ Ｐゴシック" w:hint="eastAsia"/>
                <w:kern w:val="0"/>
                <w:sz w:val="18"/>
                <w:szCs w:val="21"/>
              </w:rPr>
              <w:t xml:space="preserve"> </w:t>
            </w:r>
            <w:r>
              <w:rPr>
                <w:rFonts w:ascii="メイリオ" w:eastAsia="メイリオ" w:hAnsi="メイリオ" w:cs="ＭＳ Ｐゴシック"/>
                <w:kern w:val="0"/>
                <w:sz w:val="18"/>
                <w:szCs w:val="21"/>
              </w:rPr>
              <w:t>(</w:t>
            </w:r>
            <w:r w:rsidRPr="00861C06">
              <w:rPr>
                <w:rFonts w:ascii="メイリオ" w:eastAsia="メイリオ" w:hAnsi="メイリオ" w:cs="ＭＳ Ｐゴシック" w:hint="eastAsia"/>
                <w:kern w:val="0"/>
                <w:sz w:val="18"/>
                <w:szCs w:val="21"/>
              </w:rPr>
              <w:t>高知大学</w:t>
            </w:r>
            <w:r>
              <w:rPr>
                <w:rFonts w:ascii="メイリオ" w:eastAsia="メイリオ" w:hAnsi="メイリオ" w:cs="ＭＳ Ｐゴシック"/>
                <w:kern w:val="0"/>
                <w:sz w:val="18"/>
                <w:szCs w:val="21"/>
              </w:rPr>
              <w:t>)</w:t>
            </w:r>
            <w:r w:rsidRPr="00861C06">
              <w:rPr>
                <w:rFonts w:ascii="Cambria" w:eastAsiaTheme="minorEastAsia" w:hAnsi="Cambria" w:cstheme="minorBidi" w:hint="eastAsia"/>
                <w:sz w:val="22"/>
              </w:rPr>
              <w:t xml:space="preserve"> </w:t>
            </w:r>
            <w:r w:rsidRPr="00861C06">
              <w:rPr>
                <w:rFonts w:ascii="メイリオ" w:eastAsia="メイリオ" w:hAnsi="メイリオ" w:cs="ＭＳ Ｐゴシック" w:hint="eastAsia"/>
                <w:kern w:val="0"/>
                <w:sz w:val="18"/>
                <w:szCs w:val="21"/>
              </w:rPr>
              <w:t>分裂期クロマチンのプロテオミクス解析</w:t>
            </w:r>
          </w:p>
        </w:tc>
      </w:tr>
      <w:tr w:rsidR="00861C06"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Default="00861C06"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2017</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Pr="00152814" w:rsidRDefault="00861C06" w:rsidP="00861C06">
            <w:pPr>
              <w:rPr>
                <w:rFonts w:ascii="メイリオ" w:eastAsia="メイリオ" w:hAnsi="メイリオ" w:cs="ＭＳ Ｐゴシック" w:hint="eastAsia"/>
                <w:kern w:val="0"/>
                <w:sz w:val="18"/>
                <w:szCs w:val="21"/>
              </w:rPr>
            </w:pPr>
            <w:r>
              <w:rPr>
                <w:rFonts w:ascii="メイリオ" w:eastAsia="メイリオ" w:hAnsi="メイリオ" w:cs="ＭＳ Ｐゴシック" w:hint="eastAsia"/>
                <w:kern w:val="0"/>
                <w:sz w:val="18"/>
                <w:szCs w:val="21"/>
              </w:rPr>
              <w:t>奥田 修二郎(</w:t>
            </w:r>
            <w:r w:rsidRPr="00861C06">
              <w:rPr>
                <w:rFonts w:ascii="メイリオ" w:eastAsia="メイリオ" w:hAnsi="メイリオ" w:cs="ＭＳ Ｐゴシック" w:hint="eastAsia"/>
                <w:kern w:val="0"/>
                <w:sz w:val="18"/>
                <w:szCs w:val="21"/>
              </w:rPr>
              <w:t>新潟大学</w:t>
            </w:r>
            <w:r>
              <w:rPr>
                <w:rFonts w:ascii="メイリオ" w:eastAsia="メイリオ" w:hAnsi="メイリオ" w:cs="ＭＳ Ｐゴシック" w:hint="eastAsia"/>
                <w:kern w:val="0"/>
                <w:sz w:val="18"/>
                <w:szCs w:val="21"/>
              </w:rPr>
              <w:t>)</w:t>
            </w:r>
            <w:r w:rsidRPr="00861C06">
              <w:rPr>
                <w:rFonts w:ascii="ＭＳ Ｐ明朝" w:eastAsia="ＭＳ Ｐ明朝" w:hAnsi="ＭＳ Ｐ明朝" w:cstheme="minorBidi"/>
                <w:b/>
                <w:szCs w:val="21"/>
              </w:rPr>
              <w:t xml:space="preserve"> </w:t>
            </w:r>
            <w:r w:rsidRPr="00861C06">
              <w:rPr>
                <w:rFonts w:ascii="メイリオ" w:eastAsia="メイリオ" w:hAnsi="メイリオ" w:cs="ＭＳ Ｐゴシック"/>
                <w:kern w:val="0"/>
                <w:sz w:val="18"/>
                <w:szCs w:val="21"/>
              </w:rPr>
              <w:t>プロテオーム</w:t>
            </w:r>
            <w:r w:rsidRPr="00861C06">
              <w:rPr>
                <w:rFonts w:ascii="メイリオ" w:eastAsia="メイリオ" w:hAnsi="メイリオ" w:cs="ＭＳ Ｐゴシック" w:hint="eastAsia"/>
                <w:kern w:val="0"/>
                <w:sz w:val="18"/>
                <w:szCs w:val="21"/>
              </w:rPr>
              <w:t>データの統合化とバイオインフォマティクス解析</w:t>
            </w:r>
          </w:p>
        </w:tc>
      </w:tr>
      <w:tr w:rsidR="00861C06"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Default="00861C06"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2017</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06" w:rsidRPr="00152814" w:rsidRDefault="00861C06" w:rsidP="009F2E0C">
            <w:pPr>
              <w:rPr>
                <w:rFonts w:ascii="メイリオ" w:eastAsia="メイリオ" w:hAnsi="メイリオ" w:cs="ＭＳ Ｐゴシック" w:hint="eastAsia"/>
                <w:kern w:val="0"/>
                <w:sz w:val="18"/>
                <w:szCs w:val="21"/>
              </w:rPr>
            </w:pPr>
            <w:r>
              <w:rPr>
                <w:rFonts w:ascii="メイリオ" w:eastAsia="メイリオ" w:hAnsi="メイリオ" w:cs="ＭＳ Ｐゴシック" w:hint="eastAsia"/>
                <w:kern w:val="0"/>
                <w:sz w:val="18"/>
                <w:szCs w:val="21"/>
              </w:rPr>
              <w:t xml:space="preserve">鳴海 </w:t>
            </w:r>
            <w:r w:rsidRPr="00861C06">
              <w:rPr>
                <w:rFonts w:ascii="メイリオ" w:eastAsia="メイリオ" w:hAnsi="メイリオ" w:cs="ＭＳ Ｐゴシック" w:hint="eastAsia"/>
                <w:kern w:val="0"/>
                <w:sz w:val="18"/>
                <w:szCs w:val="21"/>
              </w:rPr>
              <w:t>良平</w:t>
            </w:r>
            <w:r>
              <w:rPr>
                <w:rFonts w:ascii="メイリオ" w:eastAsia="メイリオ" w:hAnsi="メイリオ" w:cs="ＭＳ Ｐゴシック" w:hint="eastAsia"/>
                <w:kern w:val="0"/>
                <w:sz w:val="18"/>
                <w:szCs w:val="21"/>
              </w:rPr>
              <w:t xml:space="preserve"> (</w:t>
            </w:r>
            <w:r w:rsidRPr="00861C06">
              <w:rPr>
                <w:rFonts w:ascii="メイリオ" w:eastAsia="メイリオ" w:hAnsi="メイリオ" w:cs="ＭＳ Ｐゴシック" w:hint="eastAsia"/>
                <w:kern w:val="0"/>
                <w:sz w:val="18"/>
                <w:szCs w:val="21"/>
              </w:rPr>
              <w:t>医薬基盤・健康・栄養研究所) 選択反応モニタリング法を用いたターゲッテドプロテオミクスの基盤技術の開発</w:t>
            </w:r>
          </w:p>
        </w:tc>
      </w:tr>
    </w:tbl>
    <w:p w:rsidR="00A92F5B" w:rsidRDefault="00A92F5B" w:rsidP="00207F32">
      <w:pPr>
        <w:jc w:val="left"/>
        <w:rPr>
          <w:rFonts w:ascii="メイリオ" w:eastAsia="メイリオ" w:hAnsi="メイリオ" w:cs="メイリオ"/>
          <w:kern w:val="0"/>
          <w:sz w:val="22"/>
          <w:szCs w:val="24"/>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3D2EFC" w:rsidRPr="00207F32" w:rsidTr="00424F85">
        <w:trPr>
          <w:trHeight w:val="270"/>
        </w:trPr>
        <w:tc>
          <w:tcPr>
            <w:tcW w:w="666" w:type="dxa"/>
            <w:shd w:val="clear" w:color="auto" w:fill="auto"/>
            <w:noWrap/>
            <w:vAlign w:val="center"/>
          </w:tcPr>
          <w:p w:rsidR="003D2EFC" w:rsidRPr="00207F32" w:rsidRDefault="003D2EFC" w:rsidP="00424F85">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3D2EFC" w:rsidRDefault="003D2EFC" w:rsidP="00424F85">
            <w:pPr>
              <w:ind w:leftChars="1" w:left="232" w:hangingChars="128" w:hanging="230"/>
              <w:jc w:val="center"/>
              <w:rPr>
                <w:rFonts w:ascii="メイリオ" w:eastAsia="メイリオ" w:hAnsi="メイリオ" w:cs="メイリオ"/>
                <w:sz w:val="18"/>
              </w:rPr>
            </w:pPr>
            <w:r w:rsidRPr="009F2E0C">
              <w:rPr>
                <w:rFonts w:ascii="メイリオ" w:eastAsia="メイリオ" w:hAnsi="メイリオ" w:cs="メイリオ"/>
                <w:b/>
                <w:sz w:val="18"/>
              </w:rPr>
              <w:t>日本プロテオーム学会</w:t>
            </w:r>
            <w:r w:rsidRPr="009F2E0C">
              <w:rPr>
                <w:rFonts w:ascii="メイリオ" w:eastAsia="メイリオ" w:hAnsi="メイリオ" w:cs="メイリオ" w:hint="eastAsia"/>
                <w:b/>
                <w:sz w:val="18"/>
              </w:rPr>
              <w:t>功労</w:t>
            </w:r>
            <w:r w:rsidRPr="009F2E0C">
              <w:rPr>
                <w:rFonts w:ascii="メイリオ" w:eastAsia="メイリオ" w:hAnsi="メイリオ" w:cs="メイリオ"/>
                <w:b/>
                <w:sz w:val="18"/>
              </w:rPr>
              <w:t>賞</w:t>
            </w:r>
            <w:r w:rsidRPr="00207F32">
              <w:rPr>
                <w:rFonts w:ascii="メイリオ" w:eastAsia="メイリオ" w:hAnsi="メイリオ" w:cs="メイリオ"/>
                <w:sz w:val="18"/>
              </w:rPr>
              <w:t>（各年度五十音順）</w:t>
            </w:r>
          </w:p>
          <w:p w:rsidR="003D2EFC" w:rsidRPr="003D2EFC" w:rsidRDefault="003D2EFC" w:rsidP="003D2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16"/>
                <w:szCs w:val="16"/>
              </w:rPr>
            </w:pPr>
            <w:r w:rsidRPr="003D2EFC">
              <w:rPr>
                <w:rFonts w:ascii="メイリオ" w:eastAsia="メイリオ" w:hAnsi="メイリオ" w:cs="メイリオ"/>
                <w:kern w:val="0"/>
                <w:sz w:val="16"/>
                <w:szCs w:val="16"/>
              </w:rPr>
              <w:t xml:space="preserve">Japanese Proteomics Society </w:t>
            </w:r>
            <w:r w:rsidRPr="003D2EFC">
              <w:rPr>
                <w:rFonts w:ascii="メイリオ" w:eastAsia="メイリオ" w:hAnsi="メイリオ" w:cs="Arial"/>
                <w:color w:val="000000"/>
                <w:sz w:val="16"/>
                <w:szCs w:val="16"/>
                <w:shd w:val="clear" w:color="auto" w:fill="FFFFFF"/>
              </w:rPr>
              <w:t xml:space="preserve">Distinguished Services </w:t>
            </w:r>
            <w:r w:rsidRPr="003D2EFC">
              <w:rPr>
                <w:rFonts w:ascii="メイリオ" w:eastAsia="メイリオ" w:hAnsi="メイリオ" w:cs="メイリオ"/>
                <w:kern w:val="0"/>
                <w:sz w:val="16"/>
                <w:szCs w:val="16"/>
              </w:rPr>
              <w:t>Award</w:t>
            </w:r>
          </w:p>
        </w:tc>
      </w:tr>
      <w:tr w:rsidR="003D2EFC" w:rsidRPr="00207F32" w:rsidTr="008B3895">
        <w:trPr>
          <w:trHeight w:val="345"/>
        </w:trPr>
        <w:tc>
          <w:tcPr>
            <w:tcW w:w="666" w:type="dxa"/>
            <w:shd w:val="clear" w:color="auto" w:fill="auto"/>
            <w:noWrap/>
            <w:vAlign w:val="center"/>
          </w:tcPr>
          <w:p w:rsidR="003D2EFC" w:rsidRPr="003D2EFC" w:rsidRDefault="003D2EFC" w:rsidP="003D2EFC">
            <w:pPr>
              <w:rPr>
                <w:rFonts w:ascii="メイリオ" w:eastAsia="メイリオ" w:hAnsi="メイリオ" w:cs="メイリオ"/>
                <w:bCs/>
                <w:sz w:val="18"/>
                <w:szCs w:val="18"/>
              </w:rPr>
            </w:pPr>
            <w:r w:rsidRPr="003D2EFC">
              <w:rPr>
                <w:rFonts w:ascii="メイリオ" w:eastAsia="メイリオ" w:hAnsi="メイリオ" w:cs="メイリオ"/>
                <w:bCs/>
                <w:sz w:val="18"/>
                <w:szCs w:val="18"/>
              </w:rPr>
              <w:t>2014</w:t>
            </w:r>
          </w:p>
        </w:tc>
        <w:tc>
          <w:tcPr>
            <w:tcW w:w="7723" w:type="dxa"/>
            <w:shd w:val="clear" w:color="auto" w:fill="auto"/>
            <w:noWrap/>
          </w:tcPr>
          <w:p w:rsidR="003D2EFC" w:rsidRPr="003D2EFC" w:rsidRDefault="003D2EFC" w:rsidP="003D2EFC">
            <w:pPr>
              <w:rPr>
                <w:rFonts w:ascii="メイリオ" w:eastAsia="メイリオ" w:hAnsi="メイリオ"/>
                <w:sz w:val="18"/>
                <w:szCs w:val="18"/>
              </w:rPr>
            </w:pPr>
            <w:r w:rsidRPr="003D2EFC">
              <w:rPr>
                <w:rFonts w:ascii="メイリオ" w:eastAsia="メイリオ" w:hAnsi="メイリオ" w:hint="eastAsia"/>
                <w:sz w:val="18"/>
                <w:szCs w:val="18"/>
              </w:rPr>
              <w:t>戸田　年総（横浜市立大学）</w:t>
            </w:r>
          </w:p>
        </w:tc>
      </w:tr>
      <w:tr w:rsidR="003D2EFC" w:rsidRPr="00207F32" w:rsidTr="008B3895">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bCs/>
                <w:sz w:val="18"/>
                <w:szCs w:val="18"/>
              </w:rPr>
            </w:pPr>
            <w:r w:rsidRPr="003D2EFC">
              <w:rPr>
                <w:rFonts w:ascii="メイリオ" w:eastAsia="メイリオ" w:hAnsi="メイリオ" w:cs="メイリオ"/>
                <w:bCs/>
                <w:sz w:val="18"/>
                <w:szCs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tcPr>
          <w:p w:rsidR="003D2EFC" w:rsidRPr="003D2EFC" w:rsidRDefault="003D2EFC" w:rsidP="003D2EFC">
            <w:pPr>
              <w:rPr>
                <w:rFonts w:ascii="メイリオ" w:eastAsia="メイリオ" w:hAnsi="メイリオ"/>
                <w:sz w:val="18"/>
                <w:szCs w:val="18"/>
              </w:rPr>
            </w:pPr>
            <w:r w:rsidRPr="003D2EFC">
              <w:rPr>
                <w:rFonts w:ascii="メイリオ" w:eastAsia="メイリオ" w:hAnsi="メイリオ" w:hint="eastAsia"/>
                <w:sz w:val="18"/>
                <w:szCs w:val="18"/>
              </w:rPr>
              <w:t>前田　忠計（北里大学）</w:t>
            </w:r>
          </w:p>
        </w:tc>
      </w:tr>
      <w:tr w:rsidR="00F67306" w:rsidRPr="00207F32" w:rsidTr="008B3895">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306" w:rsidRPr="003D2EFC" w:rsidRDefault="00F67306" w:rsidP="003D2EFC">
            <w:pPr>
              <w:rPr>
                <w:rFonts w:ascii="メイリオ" w:eastAsia="メイリオ" w:hAnsi="メイリオ" w:cs="メイリオ"/>
                <w:bCs/>
                <w:sz w:val="18"/>
                <w:szCs w:val="18"/>
              </w:rPr>
            </w:pPr>
            <w:r>
              <w:rPr>
                <w:rFonts w:ascii="メイリオ" w:eastAsia="メイリオ" w:hAnsi="メイリオ" w:cs="メイリオ" w:hint="eastAsia"/>
                <w:bCs/>
                <w:sz w:val="18"/>
                <w:szCs w:val="18"/>
              </w:rPr>
              <w:t>2015</w:t>
            </w:r>
          </w:p>
        </w:tc>
        <w:tc>
          <w:tcPr>
            <w:tcW w:w="7723" w:type="dxa"/>
            <w:tcBorders>
              <w:top w:val="single" w:sz="4" w:space="0" w:color="auto"/>
              <w:left w:val="single" w:sz="4" w:space="0" w:color="auto"/>
              <w:bottom w:val="single" w:sz="4" w:space="0" w:color="auto"/>
              <w:right w:val="single" w:sz="4" w:space="0" w:color="auto"/>
            </w:tcBorders>
            <w:shd w:val="clear" w:color="auto" w:fill="auto"/>
            <w:noWrap/>
          </w:tcPr>
          <w:p w:rsidR="00F67306" w:rsidRPr="003D2EFC" w:rsidRDefault="00F67306" w:rsidP="003D2EFC">
            <w:pPr>
              <w:rPr>
                <w:rFonts w:ascii="メイリオ" w:eastAsia="メイリオ" w:hAnsi="メイリオ"/>
                <w:sz w:val="18"/>
                <w:szCs w:val="18"/>
              </w:rPr>
            </w:pPr>
            <w:r>
              <w:rPr>
                <w:rFonts w:ascii="メイリオ" w:eastAsia="メイリオ" w:hAnsi="メイリオ" w:hint="eastAsia"/>
                <w:sz w:val="18"/>
                <w:szCs w:val="18"/>
              </w:rPr>
              <w:t>吉田　豊（新潟大学）</w:t>
            </w:r>
          </w:p>
        </w:tc>
      </w:tr>
    </w:tbl>
    <w:p w:rsidR="003D2EFC" w:rsidRDefault="003D2EFC" w:rsidP="00207F32">
      <w:pPr>
        <w:jc w:val="left"/>
        <w:rPr>
          <w:rFonts w:ascii="メイリオ" w:eastAsia="メイリオ" w:hAnsi="メイリオ" w:cs="メイリオ"/>
          <w:kern w:val="0"/>
          <w:sz w:val="22"/>
          <w:szCs w:val="24"/>
        </w:rPr>
      </w:pPr>
    </w:p>
    <w:p w:rsidR="0083756A" w:rsidRDefault="0083756A" w:rsidP="00207F32">
      <w:pPr>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その他</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9F2E0C" w:rsidRPr="00207F32" w:rsidTr="00B76FE4">
        <w:trPr>
          <w:trHeight w:val="270"/>
        </w:trPr>
        <w:tc>
          <w:tcPr>
            <w:tcW w:w="666" w:type="dxa"/>
            <w:shd w:val="clear" w:color="auto" w:fill="auto"/>
            <w:noWrap/>
            <w:vAlign w:val="center"/>
          </w:tcPr>
          <w:p w:rsidR="009F2E0C" w:rsidRPr="00207F32" w:rsidRDefault="009F2E0C" w:rsidP="00B76FE4">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9F2E0C" w:rsidRDefault="0083756A" w:rsidP="00B76FE4">
            <w:pPr>
              <w:ind w:leftChars="1" w:left="232" w:hangingChars="128" w:hanging="230"/>
              <w:jc w:val="center"/>
              <w:rPr>
                <w:rFonts w:ascii="メイリオ" w:eastAsia="メイリオ" w:hAnsi="メイリオ" w:cs="メイリオ"/>
                <w:sz w:val="18"/>
              </w:rPr>
            </w:pPr>
            <w:r>
              <w:rPr>
                <w:rFonts w:ascii="メイリオ" w:eastAsia="メイリオ" w:hAnsi="メイリオ" w:cs="メイリオ"/>
                <w:b/>
                <w:sz w:val="18"/>
              </w:rPr>
              <w:t>トラベ</w:t>
            </w:r>
            <w:r>
              <w:rPr>
                <w:rFonts w:ascii="メイリオ" w:eastAsia="メイリオ" w:hAnsi="メイリオ" w:cs="メイリオ" w:hint="eastAsia"/>
                <w:b/>
                <w:sz w:val="18"/>
              </w:rPr>
              <w:t>ル</w:t>
            </w:r>
            <w:r w:rsidR="009F2E0C" w:rsidRPr="00152814">
              <w:rPr>
                <w:rFonts w:ascii="メイリオ" w:eastAsia="メイリオ" w:hAnsi="メイリオ" w:cs="メイリオ"/>
                <w:b/>
                <w:sz w:val="18"/>
              </w:rPr>
              <w:t>アワード</w:t>
            </w:r>
            <w:r w:rsidR="009F2E0C" w:rsidRPr="00207F32">
              <w:rPr>
                <w:rFonts w:ascii="メイリオ" w:eastAsia="メイリオ" w:hAnsi="メイリオ" w:cs="メイリオ"/>
                <w:sz w:val="18"/>
              </w:rPr>
              <w:t>（各年度五十音順）</w:t>
            </w:r>
          </w:p>
          <w:p w:rsidR="009F2E0C" w:rsidRPr="003D2EFC" w:rsidRDefault="009F2E0C" w:rsidP="00B76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16"/>
                <w:szCs w:val="16"/>
              </w:rPr>
            </w:pPr>
            <w:r w:rsidRPr="003D2EFC">
              <w:rPr>
                <w:rFonts w:ascii="メイリオ" w:eastAsia="メイリオ" w:hAnsi="メイリオ" w:cs="メイリオ"/>
                <w:kern w:val="0"/>
                <w:sz w:val="16"/>
                <w:szCs w:val="16"/>
              </w:rPr>
              <w:t xml:space="preserve">Japanese Proteomics Society </w:t>
            </w:r>
            <w:r>
              <w:rPr>
                <w:rFonts w:ascii="メイリオ" w:eastAsia="メイリオ" w:hAnsi="メイリオ" w:cs="Arial" w:hint="eastAsia"/>
                <w:color w:val="000000"/>
                <w:sz w:val="16"/>
                <w:szCs w:val="16"/>
                <w:shd w:val="clear" w:color="auto" w:fill="FFFFFF"/>
              </w:rPr>
              <w:t>Travel</w:t>
            </w:r>
            <w:r w:rsidRPr="003D2EFC">
              <w:rPr>
                <w:rFonts w:ascii="メイリオ" w:eastAsia="メイリオ" w:hAnsi="メイリオ" w:cs="Arial"/>
                <w:color w:val="000000"/>
                <w:sz w:val="16"/>
                <w:szCs w:val="16"/>
                <w:shd w:val="clear" w:color="auto" w:fill="FFFFFF"/>
              </w:rPr>
              <w:t xml:space="preserve"> </w:t>
            </w:r>
            <w:r w:rsidRPr="003D2EFC">
              <w:rPr>
                <w:rFonts w:ascii="メイリオ" w:eastAsia="メイリオ" w:hAnsi="メイリオ" w:cs="メイリオ"/>
                <w:kern w:val="0"/>
                <w:sz w:val="16"/>
                <w:szCs w:val="16"/>
              </w:rPr>
              <w:t>Award</w:t>
            </w:r>
            <w:r>
              <w:rPr>
                <w:rFonts w:ascii="メイリオ" w:eastAsia="メイリオ" w:hAnsi="メイリオ" w:cs="メイリオ" w:hint="eastAsia"/>
                <w:kern w:val="0"/>
                <w:sz w:val="16"/>
                <w:szCs w:val="16"/>
              </w:rPr>
              <w:t xml:space="preserve"> for HUPO </w:t>
            </w:r>
            <w:r w:rsidR="00152814">
              <w:rPr>
                <w:rFonts w:ascii="メイリオ" w:eastAsia="メイリオ" w:hAnsi="メイリオ" w:cs="メイリオ" w:hint="eastAsia"/>
                <w:kern w:val="0"/>
                <w:sz w:val="16"/>
                <w:szCs w:val="16"/>
              </w:rPr>
              <w:t xml:space="preserve">World </w:t>
            </w:r>
            <w:r>
              <w:rPr>
                <w:rFonts w:ascii="メイリオ" w:eastAsia="メイリオ" w:hAnsi="メイリオ" w:cs="メイリオ" w:hint="eastAsia"/>
                <w:kern w:val="0"/>
                <w:sz w:val="16"/>
                <w:szCs w:val="16"/>
              </w:rPr>
              <w:t>Congress</w:t>
            </w:r>
          </w:p>
        </w:tc>
      </w:tr>
      <w:tr w:rsidR="009F2E0C" w:rsidRPr="00207F32" w:rsidTr="00B76FE4">
        <w:trPr>
          <w:trHeight w:val="345"/>
        </w:trPr>
        <w:tc>
          <w:tcPr>
            <w:tcW w:w="666" w:type="dxa"/>
            <w:shd w:val="clear" w:color="auto" w:fill="auto"/>
            <w:noWrap/>
            <w:vAlign w:val="center"/>
          </w:tcPr>
          <w:p w:rsidR="009F2E0C" w:rsidRPr="003D2EFC" w:rsidRDefault="009F2E0C" w:rsidP="00B76FE4">
            <w:pPr>
              <w:rPr>
                <w:rFonts w:ascii="メイリオ" w:eastAsia="メイリオ" w:hAnsi="メイリオ" w:cs="メイリオ"/>
                <w:bCs/>
                <w:sz w:val="18"/>
                <w:szCs w:val="18"/>
              </w:rPr>
            </w:pPr>
            <w:r>
              <w:rPr>
                <w:rFonts w:ascii="メイリオ" w:eastAsia="メイリオ" w:hAnsi="メイリオ" w:cs="メイリオ"/>
                <w:bCs/>
                <w:sz w:val="18"/>
                <w:szCs w:val="18"/>
              </w:rPr>
              <w:t>201</w:t>
            </w:r>
            <w:r>
              <w:rPr>
                <w:rFonts w:ascii="メイリオ" w:eastAsia="メイリオ" w:hAnsi="メイリオ" w:cs="メイリオ" w:hint="eastAsia"/>
                <w:bCs/>
                <w:sz w:val="18"/>
                <w:szCs w:val="18"/>
              </w:rPr>
              <w:t>6</w:t>
            </w:r>
          </w:p>
        </w:tc>
        <w:tc>
          <w:tcPr>
            <w:tcW w:w="7723" w:type="dxa"/>
            <w:shd w:val="clear" w:color="auto" w:fill="auto"/>
            <w:noWrap/>
          </w:tcPr>
          <w:p w:rsidR="009F2E0C" w:rsidRPr="00152814" w:rsidRDefault="00152814" w:rsidP="00152814">
            <w:pPr>
              <w:rPr>
                <w:rFonts w:ascii="メイリオ" w:eastAsia="メイリオ" w:hAnsi="メイリオ"/>
                <w:sz w:val="18"/>
                <w:szCs w:val="18"/>
              </w:rPr>
            </w:pPr>
            <w:r w:rsidRPr="00152814">
              <w:rPr>
                <w:rFonts w:ascii="メイリオ" w:eastAsia="メイリオ" w:hAnsi="メイリオ" w:hint="eastAsia"/>
                <w:sz w:val="18"/>
                <w:szCs w:val="18"/>
              </w:rPr>
              <w:t>阿部</w:t>
            </w:r>
            <w:r>
              <w:rPr>
                <w:rFonts w:ascii="メイリオ" w:eastAsia="メイリオ" w:hAnsi="メイリオ" w:hint="eastAsia"/>
                <w:sz w:val="18"/>
                <w:szCs w:val="18"/>
              </w:rPr>
              <w:t xml:space="preserve"> 雄一（医薬基盤・栄養・健康研究所）</w:t>
            </w:r>
          </w:p>
        </w:tc>
      </w:tr>
      <w:tr w:rsidR="00152814" w:rsidRPr="00207F32" w:rsidTr="00B76FE4">
        <w:trPr>
          <w:trHeight w:val="345"/>
        </w:trPr>
        <w:tc>
          <w:tcPr>
            <w:tcW w:w="666" w:type="dxa"/>
            <w:shd w:val="clear" w:color="auto" w:fill="auto"/>
            <w:noWrap/>
            <w:vAlign w:val="center"/>
          </w:tcPr>
          <w:p w:rsidR="00152814" w:rsidRDefault="00152814" w:rsidP="00B76FE4">
            <w:pPr>
              <w:rPr>
                <w:rFonts w:ascii="メイリオ" w:eastAsia="メイリオ" w:hAnsi="メイリオ" w:cs="メイリオ"/>
                <w:bCs/>
                <w:sz w:val="18"/>
                <w:szCs w:val="18"/>
              </w:rPr>
            </w:pPr>
            <w:r>
              <w:rPr>
                <w:rFonts w:ascii="メイリオ" w:eastAsia="メイリオ" w:hAnsi="メイリオ" w:cs="メイリオ"/>
                <w:bCs/>
                <w:sz w:val="18"/>
                <w:szCs w:val="18"/>
              </w:rPr>
              <w:t>201</w:t>
            </w:r>
            <w:r>
              <w:rPr>
                <w:rFonts w:ascii="メイリオ" w:eastAsia="メイリオ" w:hAnsi="メイリオ" w:cs="メイリオ" w:hint="eastAsia"/>
                <w:bCs/>
                <w:sz w:val="18"/>
                <w:szCs w:val="18"/>
              </w:rPr>
              <w:t>6</w:t>
            </w:r>
          </w:p>
        </w:tc>
        <w:tc>
          <w:tcPr>
            <w:tcW w:w="7723" w:type="dxa"/>
            <w:shd w:val="clear" w:color="auto" w:fill="auto"/>
            <w:noWrap/>
          </w:tcPr>
          <w:p w:rsidR="00152814" w:rsidRPr="00152814" w:rsidRDefault="00152814" w:rsidP="00B76FE4">
            <w:pPr>
              <w:rPr>
                <w:rFonts w:ascii="メイリオ" w:eastAsia="メイリオ" w:hAnsi="メイリオ"/>
                <w:sz w:val="18"/>
                <w:szCs w:val="18"/>
              </w:rPr>
            </w:pPr>
            <w:r w:rsidRPr="00152814">
              <w:rPr>
                <w:rFonts w:ascii="メイリオ" w:eastAsia="メイリオ" w:hAnsi="メイリオ" w:hint="eastAsia"/>
                <w:sz w:val="18"/>
                <w:szCs w:val="18"/>
              </w:rPr>
              <w:t xml:space="preserve">伴 </w:t>
            </w:r>
            <w:r>
              <w:rPr>
                <w:rFonts w:ascii="メイリオ" w:eastAsia="メイリオ" w:hAnsi="メイリオ" w:hint="eastAsia"/>
                <w:sz w:val="18"/>
                <w:szCs w:val="18"/>
              </w:rPr>
              <w:t>涼太郎（横浜市立大学）</w:t>
            </w:r>
          </w:p>
        </w:tc>
      </w:tr>
      <w:tr w:rsidR="00152814" w:rsidRPr="00207F32" w:rsidTr="00B76FE4">
        <w:trPr>
          <w:trHeight w:val="345"/>
        </w:trPr>
        <w:tc>
          <w:tcPr>
            <w:tcW w:w="666" w:type="dxa"/>
            <w:shd w:val="clear" w:color="auto" w:fill="auto"/>
            <w:noWrap/>
            <w:vAlign w:val="center"/>
          </w:tcPr>
          <w:p w:rsidR="00152814" w:rsidRDefault="00152814" w:rsidP="00B76FE4">
            <w:pPr>
              <w:rPr>
                <w:rFonts w:ascii="メイリオ" w:eastAsia="メイリオ" w:hAnsi="メイリオ" w:cs="メイリオ"/>
                <w:bCs/>
                <w:sz w:val="18"/>
                <w:szCs w:val="18"/>
              </w:rPr>
            </w:pPr>
            <w:r>
              <w:rPr>
                <w:rFonts w:ascii="メイリオ" w:eastAsia="メイリオ" w:hAnsi="メイリオ" w:cs="メイリオ"/>
                <w:bCs/>
                <w:sz w:val="18"/>
                <w:szCs w:val="18"/>
              </w:rPr>
              <w:t>201</w:t>
            </w:r>
            <w:r>
              <w:rPr>
                <w:rFonts w:ascii="メイリオ" w:eastAsia="メイリオ" w:hAnsi="メイリオ" w:cs="メイリオ" w:hint="eastAsia"/>
                <w:bCs/>
                <w:sz w:val="18"/>
                <w:szCs w:val="18"/>
              </w:rPr>
              <w:t>6</w:t>
            </w:r>
          </w:p>
        </w:tc>
        <w:tc>
          <w:tcPr>
            <w:tcW w:w="7723" w:type="dxa"/>
            <w:shd w:val="clear" w:color="auto" w:fill="auto"/>
            <w:noWrap/>
          </w:tcPr>
          <w:p w:rsidR="00152814" w:rsidRPr="00152814" w:rsidRDefault="00152814" w:rsidP="00B76FE4">
            <w:pPr>
              <w:rPr>
                <w:rFonts w:ascii="メイリオ" w:eastAsia="メイリオ" w:hAnsi="メイリオ"/>
                <w:sz w:val="18"/>
                <w:szCs w:val="18"/>
              </w:rPr>
            </w:pPr>
            <w:r w:rsidRPr="00152814">
              <w:rPr>
                <w:rFonts w:ascii="メイリオ" w:eastAsia="メイリオ" w:hAnsi="メイリオ" w:hint="eastAsia"/>
                <w:sz w:val="18"/>
                <w:szCs w:val="18"/>
              </w:rPr>
              <w:t>YIN Xiaojian</w:t>
            </w:r>
            <w:r>
              <w:rPr>
                <w:rFonts w:ascii="メイリオ" w:eastAsia="メイリオ" w:hAnsi="メイリオ" w:hint="eastAsia"/>
                <w:sz w:val="18"/>
                <w:szCs w:val="18"/>
              </w:rPr>
              <w:t>（筑波大学）</w:t>
            </w:r>
          </w:p>
        </w:tc>
      </w:tr>
    </w:tbl>
    <w:p w:rsidR="009F2E0C" w:rsidRPr="009F2E0C" w:rsidRDefault="009F2E0C" w:rsidP="00207F32">
      <w:pPr>
        <w:jc w:val="left"/>
        <w:rPr>
          <w:rFonts w:ascii="メイリオ" w:eastAsia="メイリオ" w:hAnsi="メイリオ" w:cs="メイリオ"/>
          <w:kern w:val="0"/>
          <w:sz w:val="22"/>
          <w:szCs w:val="24"/>
        </w:rPr>
      </w:pPr>
      <w:bookmarkStart w:id="0" w:name="_GoBack"/>
      <w:bookmarkEnd w:id="0"/>
    </w:p>
    <w:sectPr w:rsidR="009F2E0C" w:rsidRPr="009F2E0C" w:rsidSect="002C5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8A" w:rsidRDefault="0016138A" w:rsidP="00592E63">
      <w:r>
        <w:separator/>
      </w:r>
    </w:p>
  </w:endnote>
  <w:endnote w:type="continuationSeparator" w:id="0">
    <w:p w:rsidR="0016138A" w:rsidRDefault="0016138A" w:rsidP="005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eiryo UI">
    <w:altName w:val="游ゴシック"/>
    <w:panose1 w:val="020B060402020202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8A" w:rsidRDefault="0016138A" w:rsidP="00592E63">
      <w:r>
        <w:separator/>
      </w:r>
    </w:p>
  </w:footnote>
  <w:footnote w:type="continuationSeparator" w:id="0">
    <w:p w:rsidR="0016138A" w:rsidRDefault="0016138A" w:rsidP="0059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64C2"/>
    <w:multiLevelType w:val="hybridMultilevel"/>
    <w:tmpl w:val="E6EC6DFE"/>
    <w:lvl w:ilvl="0" w:tplc="7A243D38">
      <w:start w:val="1"/>
      <w:numFmt w:val="decimalFullWidth"/>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D9267C4"/>
    <w:multiLevelType w:val="hybridMultilevel"/>
    <w:tmpl w:val="104A4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5E3CFD"/>
    <w:multiLevelType w:val="hybridMultilevel"/>
    <w:tmpl w:val="82DCD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50"/>
    <w:rsid w:val="00097449"/>
    <w:rsid w:val="000A7B50"/>
    <w:rsid w:val="001328E9"/>
    <w:rsid w:val="00152814"/>
    <w:rsid w:val="0016138A"/>
    <w:rsid w:val="00176883"/>
    <w:rsid w:val="00176E67"/>
    <w:rsid w:val="001859F2"/>
    <w:rsid w:val="0019605D"/>
    <w:rsid w:val="001B320D"/>
    <w:rsid w:val="001B357F"/>
    <w:rsid w:val="001C1055"/>
    <w:rsid w:val="001C2926"/>
    <w:rsid w:val="00207F32"/>
    <w:rsid w:val="002709D3"/>
    <w:rsid w:val="0028181E"/>
    <w:rsid w:val="002A0523"/>
    <w:rsid w:val="002C5746"/>
    <w:rsid w:val="002C6040"/>
    <w:rsid w:val="002D7DAF"/>
    <w:rsid w:val="002E0F5B"/>
    <w:rsid w:val="002E3D3F"/>
    <w:rsid w:val="002F35EC"/>
    <w:rsid w:val="00330930"/>
    <w:rsid w:val="0039296B"/>
    <w:rsid w:val="003B683A"/>
    <w:rsid w:val="003D2EFC"/>
    <w:rsid w:val="003E1C1F"/>
    <w:rsid w:val="003E23DF"/>
    <w:rsid w:val="00412B59"/>
    <w:rsid w:val="00434D42"/>
    <w:rsid w:val="004600C5"/>
    <w:rsid w:val="00470C1F"/>
    <w:rsid w:val="0048376E"/>
    <w:rsid w:val="004A46F9"/>
    <w:rsid w:val="004D6A34"/>
    <w:rsid w:val="004F66B0"/>
    <w:rsid w:val="004F7971"/>
    <w:rsid w:val="004F7CEC"/>
    <w:rsid w:val="00517D9D"/>
    <w:rsid w:val="00542176"/>
    <w:rsid w:val="00554EE4"/>
    <w:rsid w:val="005846DD"/>
    <w:rsid w:val="00592E63"/>
    <w:rsid w:val="005C3DFB"/>
    <w:rsid w:val="005C4001"/>
    <w:rsid w:val="0062639D"/>
    <w:rsid w:val="006571C0"/>
    <w:rsid w:val="006F5D0F"/>
    <w:rsid w:val="00703D25"/>
    <w:rsid w:val="007359C4"/>
    <w:rsid w:val="007457DF"/>
    <w:rsid w:val="00746C27"/>
    <w:rsid w:val="00753728"/>
    <w:rsid w:val="007A71C7"/>
    <w:rsid w:val="007D5C65"/>
    <w:rsid w:val="008277F7"/>
    <w:rsid w:val="00830515"/>
    <w:rsid w:val="0083058E"/>
    <w:rsid w:val="0083756A"/>
    <w:rsid w:val="00843A9E"/>
    <w:rsid w:val="00861C06"/>
    <w:rsid w:val="00872A57"/>
    <w:rsid w:val="00881560"/>
    <w:rsid w:val="008A3B31"/>
    <w:rsid w:val="008C6E50"/>
    <w:rsid w:val="008E23E1"/>
    <w:rsid w:val="009044D1"/>
    <w:rsid w:val="00904A5C"/>
    <w:rsid w:val="009A2EE2"/>
    <w:rsid w:val="009F2E0C"/>
    <w:rsid w:val="00A12628"/>
    <w:rsid w:val="00A21471"/>
    <w:rsid w:val="00A339F5"/>
    <w:rsid w:val="00A83919"/>
    <w:rsid w:val="00A92F5B"/>
    <w:rsid w:val="00AB0A48"/>
    <w:rsid w:val="00AD0737"/>
    <w:rsid w:val="00B07EB4"/>
    <w:rsid w:val="00B547E1"/>
    <w:rsid w:val="00B976EA"/>
    <w:rsid w:val="00BC1B5F"/>
    <w:rsid w:val="00BD62A0"/>
    <w:rsid w:val="00BE3BA3"/>
    <w:rsid w:val="00C152D7"/>
    <w:rsid w:val="00C300BE"/>
    <w:rsid w:val="00C6090F"/>
    <w:rsid w:val="00C960C4"/>
    <w:rsid w:val="00CA018A"/>
    <w:rsid w:val="00D14AA2"/>
    <w:rsid w:val="00D64B05"/>
    <w:rsid w:val="00D66CA1"/>
    <w:rsid w:val="00D84803"/>
    <w:rsid w:val="00DA52BE"/>
    <w:rsid w:val="00E07688"/>
    <w:rsid w:val="00E26DA9"/>
    <w:rsid w:val="00E405D8"/>
    <w:rsid w:val="00E60B85"/>
    <w:rsid w:val="00EA3CA1"/>
    <w:rsid w:val="00EA7C9C"/>
    <w:rsid w:val="00EB4201"/>
    <w:rsid w:val="00EE7ACB"/>
    <w:rsid w:val="00F206EF"/>
    <w:rsid w:val="00F532AC"/>
    <w:rsid w:val="00F67306"/>
    <w:rsid w:val="00FA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7C856B"/>
  <w15:docId w15:val="{35C94B3F-B6FD-234F-B795-4B6031B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74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E63"/>
    <w:pPr>
      <w:tabs>
        <w:tab w:val="center" w:pos="4252"/>
        <w:tab w:val="right" w:pos="8504"/>
      </w:tabs>
      <w:snapToGrid w:val="0"/>
    </w:pPr>
  </w:style>
  <w:style w:type="character" w:customStyle="1" w:styleId="a4">
    <w:name w:val="ヘッダー (文字)"/>
    <w:basedOn w:val="a0"/>
    <w:link w:val="a3"/>
    <w:uiPriority w:val="99"/>
    <w:rsid w:val="00592E63"/>
  </w:style>
  <w:style w:type="paragraph" w:styleId="a5">
    <w:name w:val="footer"/>
    <w:basedOn w:val="a"/>
    <w:link w:val="a6"/>
    <w:uiPriority w:val="99"/>
    <w:unhideWhenUsed/>
    <w:rsid w:val="00592E63"/>
    <w:pPr>
      <w:tabs>
        <w:tab w:val="center" w:pos="4252"/>
        <w:tab w:val="right" w:pos="8504"/>
      </w:tabs>
      <w:snapToGrid w:val="0"/>
    </w:pPr>
  </w:style>
  <w:style w:type="character" w:customStyle="1" w:styleId="a6">
    <w:name w:val="フッター (文字)"/>
    <w:basedOn w:val="a0"/>
    <w:link w:val="a5"/>
    <w:uiPriority w:val="99"/>
    <w:rsid w:val="00592E63"/>
  </w:style>
  <w:style w:type="paragraph" w:styleId="a7">
    <w:name w:val="Plain Text"/>
    <w:basedOn w:val="a"/>
    <w:link w:val="a8"/>
    <w:uiPriority w:val="99"/>
    <w:semiHidden/>
    <w:unhideWhenUsed/>
    <w:rsid w:val="0028181E"/>
    <w:rPr>
      <w:rFonts w:ascii="ＭＳ 明朝" w:hAnsi="Courier New" w:cs="Courier New"/>
      <w:szCs w:val="21"/>
    </w:rPr>
  </w:style>
  <w:style w:type="character" w:customStyle="1" w:styleId="a8">
    <w:name w:val="書式なし (文字)"/>
    <w:basedOn w:val="a0"/>
    <w:link w:val="a7"/>
    <w:uiPriority w:val="99"/>
    <w:semiHidden/>
    <w:rsid w:val="0028181E"/>
    <w:rPr>
      <w:rFonts w:ascii="ＭＳ 明朝" w:eastAsia="ＭＳ 明朝" w:hAnsi="Courier New" w:cs="Courier New"/>
      <w:szCs w:val="21"/>
    </w:rPr>
  </w:style>
  <w:style w:type="paragraph" w:styleId="HTML">
    <w:name w:val="HTML Preformatted"/>
    <w:basedOn w:val="a"/>
    <w:link w:val="HTML0"/>
    <w:uiPriority w:val="99"/>
    <w:semiHidden/>
    <w:unhideWhenUsed/>
    <w:rsid w:val="00BC1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C1B5F"/>
    <w:rPr>
      <w:rFonts w:ascii="Courier" w:hAnsi="Courier" w:cs="Courier"/>
      <w:kern w:val="0"/>
      <w:sz w:val="20"/>
      <w:szCs w:val="20"/>
    </w:rPr>
  </w:style>
  <w:style w:type="character" w:styleId="a9">
    <w:name w:val="Hyperlink"/>
    <w:basedOn w:val="a0"/>
    <w:uiPriority w:val="99"/>
    <w:semiHidden/>
    <w:unhideWhenUsed/>
    <w:rsid w:val="00BC1B5F"/>
    <w:rPr>
      <w:color w:val="0000FF"/>
      <w:u w:val="single"/>
    </w:rPr>
  </w:style>
  <w:style w:type="character" w:styleId="aa">
    <w:name w:val="annotation reference"/>
    <w:basedOn w:val="a0"/>
    <w:uiPriority w:val="99"/>
    <w:semiHidden/>
    <w:unhideWhenUsed/>
    <w:rsid w:val="00EA3CA1"/>
    <w:rPr>
      <w:sz w:val="18"/>
      <w:szCs w:val="18"/>
    </w:rPr>
  </w:style>
  <w:style w:type="paragraph" w:styleId="ab">
    <w:name w:val="annotation text"/>
    <w:basedOn w:val="a"/>
    <w:link w:val="ac"/>
    <w:uiPriority w:val="99"/>
    <w:semiHidden/>
    <w:unhideWhenUsed/>
    <w:rsid w:val="00EA3CA1"/>
    <w:pPr>
      <w:jc w:val="left"/>
    </w:pPr>
  </w:style>
  <w:style w:type="character" w:customStyle="1" w:styleId="ac">
    <w:name w:val="コメント文字列 (文字)"/>
    <w:basedOn w:val="a0"/>
    <w:link w:val="ab"/>
    <w:uiPriority w:val="99"/>
    <w:semiHidden/>
    <w:rsid w:val="00EA3CA1"/>
  </w:style>
  <w:style w:type="paragraph" w:styleId="ad">
    <w:name w:val="annotation subject"/>
    <w:basedOn w:val="ab"/>
    <w:next w:val="ab"/>
    <w:link w:val="ae"/>
    <w:uiPriority w:val="99"/>
    <w:semiHidden/>
    <w:unhideWhenUsed/>
    <w:rsid w:val="00EA3CA1"/>
    <w:rPr>
      <w:b/>
      <w:bCs/>
    </w:rPr>
  </w:style>
  <w:style w:type="character" w:customStyle="1" w:styleId="ae">
    <w:name w:val="コメント内容 (文字)"/>
    <w:basedOn w:val="ac"/>
    <w:link w:val="ad"/>
    <w:uiPriority w:val="99"/>
    <w:semiHidden/>
    <w:rsid w:val="00EA3CA1"/>
    <w:rPr>
      <w:b/>
      <w:bCs/>
    </w:rPr>
  </w:style>
  <w:style w:type="paragraph" w:styleId="af">
    <w:name w:val="Balloon Text"/>
    <w:basedOn w:val="a"/>
    <w:link w:val="af0"/>
    <w:uiPriority w:val="99"/>
    <w:semiHidden/>
    <w:unhideWhenUsed/>
    <w:rsid w:val="00EA3CA1"/>
    <w:rPr>
      <w:rFonts w:ascii="Arial" w:eastAsia="ＭＳ ゴシック" w:hAnsi="Arial"/>
      <w:sz w:val="18"/>
      <w:szCs w:val="18"/>
    </w:rPr>
  </w:style>
  <w:style w:type="character" w:customStyle="1" w:styleId="af0">
    <w:name w:val="吹き出し (文字)"/>
    <w:basedOn w:val="a0"/>
    <w:link w:val="af"/>
    <w:uiPriority w:val="99"/>
    <w:semiHidden/>
    <w:rsid w:val="00EA3CA1"/>
    <w:rPr>
      <w:rFonts w:ascii="Arial" w:eastAsia="ＭＳ ゴシック" w:hAnsi="Arial" w:cs="Times New Roman"/>
      <w:sz w:val="18"/>
      <w:szCs w:val="18"/>
    </w:rPr>
  </w:style>
  <w:style w:type="paragraph" w:styleId="af1">
    <w:name w:val="List Paragraph"/>
    <w:basedOn w:val="a"/>
    <w:uiPriority w:val="34"/>
    <w:qFormat/>
    <w:rsid w:val="00A92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61">
      <w:bodyDiv w:val="1"/>
      <w:marLeft w:val="0"/>
      <w:marRight w:val="0"/>
      <w:marTop w:val="0"/>
      <w:marBottom w:val="0"/>
      <w:divBdr>
        <w:top w:val="none" w:sz="0" w:space="0" w:color="auto"/>
        <w:left w:val="none" w:sz="0" w:space="0" w:color="auto"/>
        <w:bottom w:val="none" w:sz="0" w:space="0" w:color="auto"/>
        <w:right w:val="none" w:sz="0" w:space="0" w:color="auto"/>
      </w:divBdr>
    </w:div>
    <w:div w:id="183323098">
      <w:bodyDiv w:val="1"/>
      <w:marLeft w:val="0"/>
      <w:marRight w:val="0"/>
      <w:marTop w:val="0"/>
      <w:marBottom w:val="0"/>
      <w:divBdr>
        <w:top w:val="none" w:sz="0" w:space="0" w:color="auto"/>
        <w:left w:val="none" w:sz="0" w:space="0" w:color="auto"/>
        <w:bottom w:val="none" w:sz="0" w:space="0" w:color="auto"/>
        <w:right w:val="none" w:sz="0" w:space="0" w:color="auto"/>
      </w:divBdr>
    </w:div>
    <w:div w:id="199173815">
      <w:bodyDiv w:val="1"/>
      <w:marLeft w:val="0"/>
      <w:marRight w:val="0"/>
      <w:marTop w:val="0"/>
      <w:marBottom w:val="0"/>
      <w:divBdr>
        <w:top w:val="none" w:sz="0" w:space="0" w:color="auto"/>
        <w:left w:val="none" w:sz="0" w:space="0" w:color="auto"/>
        <w:bottom w:val="none" w:sz="0" w:space="0" w:color="auto"/>
        <w:right w:val="none" w:sz="0" w:space="0" w:color="auto"/>
      </w:divBdr>
    </w:div>
    <w:div w:id="214781178">
      <w:bodyDiv w:val="1"/>
      <w:marLeft w:val="0"/>
      <w:marRight w:val="0"/>
      <w:marTop w:val="0"/>
      <w:marBottom w:val="0"/>
      <w:divBdr>
        <w:top w:val="none" w:sz="0" w:space="0" w:color="auto"/>
        <w:left w:val="none" w:sz="0" w:space="0" w:color="auto"/>
        <w:bottom w:val="none" w:sz="0" w:space="0" w:color="auto"/>
        <w:right w:val="none" w:sz="0" w:space="0" w:color="auto"/>
      </w:divBdr>
    </w:div>
    <w:div w:id="518205820">
      <w:bodyDiv w:val="1"/>
      <w:marLeft w:val="0"/>
      <w:marRight w:val="0"/>
      <w:marTop w:val="0"/>
      <w:marBottom w:val="0"/>
      <w:divBdr>
        <w:top w:val="none" w:sz="0" w:space="0" w:color="auto"/>
        <w:left w:val="none" w:sz="0" w:space="0" w:color="auto"/>
        <w:bottom w:val="none" w:sz="0" w:space="0" w:color="auto"/>
        <w:right w:val="none" w:sz="0" w:space="0" w:color="auto"/>
      </w:divBdr>
    </w:div>
    <w:div w:id="521091678">
      <w:bodyDiv w:val="1"/>
      <w:marLeft w:val="0"/>
      <w:marRight w:val="0"/>
      <w:marTop w:val="0"/>
      <w:marBottom w:val="0"/>
      <w:divBdr>
        <w:top w:val="none" w:sz="0" w:space="0" w:color="auto"/>
        <w:left w:val="none" w:sz="0" w:space="0" w:color="auto"/>
        <w:bottom w:val="none" w:sz="0" w:space="0" w:color="auto"/>
        <w:right w:val="none" w:sz="0" w:space="0" w:color="auto"/>
      </w:divBdr>
    </w:div>
    <w:div w:id="532114184">
      <w:bodyDiv w:val="1"/>
      <w:marLeft w:val="0"/>
      <w:marRight w:val="0"/>
      <w:marTop w:val="0"/>
      <w:marBottom w:val="0"/>
      <w:divBdr>
        <w:top w:val="none" w:sz="0" w:space="0" w:color="auto"/>
        <w:left w:val="none" w:sz="0" w:space="0" w:color="auto"/>
        <w:bottom w:val="none" w:sz="0" w:space="0" w:color="auto"/>
        <w:right w:val="none" w:sz="0" w:space="0" w:color="auto"/>
      </w:divBdr>
    </w:div>
    <w:div w:id="544368608">
      <w:bodyDiv w:val="1"/>
      <w:marLeft w:val="0"/>
      <w:marRight w:val="0"/>
      <w:marTop w:val="0"/>
      <w:marBottom w:val="0"/>
      <w:divBdr>
        <w:top w:val="none" w:sz="0" w:space="0" w:color="auto"/>
        <w:left w:val="none" w:sz="0" w:space="0" w:color="auto"/>
        <w:bottom w:val="none" w:sz="0" w:space="0" w:color="auto"/>
        <w:right w:val="none" w:sz="0" w:space="0" w:color="auto"/>
      </w:divBdr>
    </w:div>
    <w:div w:id="567233848">
      <w:bodyDiv w:val="1"/>
      <w:marLeft w:val="0"/>
      <w:marRight w:val="0"/>
      <w:marTop w:val="0"/>
      <w:marBottom w:val="0"/>
      <w:divBdr>
        <w:top w:val="none" w:sz="0" w:space="0" w:color="auto"/>
        <w:left w:val="none" w:sz="0" w:space="0" w:color="auto"/>
        <w:bottom w:val="none" w:sz="0" w:space="0" w:color="auto"/>
        <w:right w:val="none" w:sz="0" w:space="0" w:color="auto"/>
      </w:divBdr>
    </w:div>
    <w:div w:id="680352195">
      <w:bodyDiv w:val="1"/>
      <w:marLeft w:val="0"/>
      <w:marRight w:val="0"/>
      <w:marTop w:val="0"/>
      <w:marBottom w:val="0"/>
      <w:divBdr>
        <w:top w:val="none" w:sz="0" w:space="0" w:color="auto"/>
        <w:left w:val="none" w:sz="0" w:space="0" w:color="auto"/>
        <w:bottom w:val="none" w:sz="0" w:space="0" w:color="auto"/>
        <w:right w:val="none" w:sz="0" w:space="0" w:color="auto"/>
      </w:divBdr>
    </w:div>
    <w:div w:id="1284263094">
      <w:bodyDiv w:val="1"/>
      <w:marLeft w:val="0"/>
      <w:marRight w:val="0"/>
      <w:marTop w:val="0"/>
      <w:marBottom w:val="0"/>
      <w:divBdr>
        <w:top w:val="none" w:sz="0" w:space="0" w:color="auto"/>
        <w:left w:val="none" w:sz="0" w:space="0" w:color="auto"/>
        <w:bottom w:val="none" w:sz="0" w:space="0" w:color="auto"/>
        <w:right w:val="none" w:sz="0" w:space="0" w:color="auto"/>
      </w:divBdr>
    </w:div>
    <w:div w:id="1317758832">
      <w:bodyDiv w:val="1"/>
      <w:marLeft w:val="0"/>
      <w:marRight w:val="0"/>
      <w:marTop w:val="0"/>
      <w:marBottom w:val="0"/>
      <w:divBdr>
        <w:top w:val="none" w:sz="0" w:space="0" w:color="auto"/>
        <w:left w:val="none" w:sz="0" w:space="0" w:color="auto"/>
        <w:bottom w:val="none" w:sz="0" w:space="0" w:color="auto"/>
        <w:right w:val="none" w:sz="0" w:space="0" w:color="auto"/>
      </w:divBdr>
    </w:div>
    <w:div w:id="1370908365">
      <w:bodyDiv w:val="1"/>
      <w:marLeft w:val="0"/>
      <w:marRight w:val="0"/>
      <w:marTop w:val="0"/>
      <w:marBottom w:val="0"/>
      <w:divBdr>
        <w:top w:val="none" w:sz="0" w:space="0" w:color="auto"/>
        <w:left w:val="none" w:sz="0" w:space="0" w:color="auto"/>
        <w:bottom w:val="none" w:sz="0" w:space="0" w:color="auto"/>
        <w:right w:val="none" w:sz="0" w:space="0" w:color="auto"/>
      </w:divBdr>
    </w:div>
    <w:div w:id="1650480862">
      <w:bodyDiv w:val="1"/>
      <w:marLeft w:val="0"/>
      <w:marRight w:val="0"/>
      <w:marTop w:val="0"/>
      <w:marBottom w:val="0"/>
      <w:divBdr>
        <w:top w:val="none" w:sz="0" w:space="0" w:color="auto"/>
        <w:left w:val="none" w:sz="0" w:space="0" w:color="auto"/>
        <w:bottom w:val="none" w:sz="0" w:space="0" w:color="auto"/>
        <w:right w:val="none" w:sz="0" w:space="0" w:color="auto"/>
      </w:divBdr>
    </w:div>
    <w:div w:id="1650940913">
      <w:bodyDiv w:val="1"/>
      <w:marLeft w:val="0"/>
      <w:marRight w:val="0"/>
      <w:marTop w:val="0"/>
      <w:marBottom w:val="0"/>
      <w:divBdr>
        <w:top w:val="none" w:sz="0" w:space="0" w:color="auto"/>
        <w:left w:val="none" w:sz="0" w:space="0" w:color="auto"/>
        <w:bottom w:val="none" w:sz="0" w:space="0" w:color="auto"/>
        <w:right w:val="none" w:sz="0" w:space="0" w:color="auto"/>
      </w:divBdr>
    </w:div>
    <w:div w:id="1704357291">
      <w:bodyDiv w:val="1"/>
      <w:marLeft w:val="0"/>
      <w:marRight w:val="0"/>
      <w:marTop w:val="0"/>
      <w:marBottom w:val="0"/>
      <w:divBdr>
        <w:top w:val="none" w:sz="0" w:space="0" w:color="auto"/>
        <w:left w:val="none" w:sz="0" w:space="0" w:color="auto"/>
        <w:bottom w:val="none" w:sz="0" w:space="0" w:color="auto"/>
        <w:right w:val="none" w:sz="0" w:space="0" w:color="auto"/>
      </w:divBdr>
    </w:div>
    <w:div w:id="1748649852">
      <w:bodyDiv w:val="1"/>
      <w:marLeft w:val="0"/>
      <w:marRight w:val="0"/>
      <w:marTop w:val="0"/>
      <w:marBottom w:val="0"/>
      <w:divBdr>
        <w:top w:val="none" w:sz="0" w:space="0" w:color="auto"/>
        <w:left w:val="none" w:sz="0" w:space="0" w:color="auto"/>
        <w:bottom w:val="none" w:sz="0" w:space="0" w:color="auto"/>
        <w:right w:val="none" w:sz="0" w:space="0" w:color="auto"/>
      </w:divBdr>
    </w:div>
    <w:div w:id="1854493200">
      <w:bodyDiv w:val="1"/>
      <w:marLeft w:val="0"/>
      <w:marRight w:val="0"/>
      <w:marTop w:val="0"/>
      <w:marBottom w:val="0"/>
      <w:divBdr>
        <w:top w:val="none" w:sz="0" w:space="0" w:color="auto"/>
        <w:left w:val="none" w:sz="0" w:space="0" w:color="auto"/>
        <w:bottom w:val="none" w:sz="0" w:space="0" w:color="auto"/>
        <w:right w:val="none" w:sz="0" w:space="0" w:color="auto"/>
      </w:divBdr>
    </w:div>
    <w:div w:id="19309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A7FBF-18FF-5D40-9B0C-01FD9F3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朝長　毅</dc:creator>
  <cp:lastModifiedBy>matsumoto.masaki.181@ms.kyushu-u.ac.jp</cp:lastModifiedBy>
  <cp:revision>2</cp:revision>
  <cp:lastPrinted>2012-06-04T02:21:00Z</cp:lastPrinted>
  <dcterms:created xsi:type="dcterms:W3CDTF">2018-01-30T02:13:00Z</dcterms:created>
  <dcterms:modified xsi:type="dcterms:W3CDTF">2018-01-30T02:13:00Z</dcterms:modified>
</cp:coreProperties>
</file>